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1B522" w14:textId="75A60872" w:rsidR="00DE12D1" w:rsidRPr="00520FD3" w:rsidRDefault="00DE12D1" w:rsidP="00DE12D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520FD3">
        <w:rPr>
          <w:rFonts w:ascii="Arial" w:eastAsia="SimSun" w:hAnsi="Arial" w:cs="Times New Roman"/>
          <w:b/>
          <w:bCs/>
          <w:sz w:val="24"/>
          <w:szCs w:val="20"/>
        </w:rPr>
        <w:t>3GPP TSG-RAN WG4 Meeting # 99-e</w:t>
      </w:r>
      <w:r w:rsidRPr="00520FD3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C7F3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R4-21</w:t>
      </w:r>
      <w:r w:rsidR="00BA18E1" w:rsidRPr="001C7F3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1</w:t>
      </w:r>
      <w:r w:rsidR="001C7F3F" w:rsidRPr="001C7F3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1493</w:t>
      </w:r>
    </w:p>
    <w:bookmarkEnd w:id="0"/>
    <w:bookmarkEnd w:id="1"/>
    <w:p w14:paraId="25DEB2D1" w14:textId="77777777" w:rsidR="00DE12D1" w:rsidRPr="00520FD3" w:rsidRDefault="00DE12D1" w:rsidP="00DE12D1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520FD3">
        <w:rPr>
          <w:rFonts w:ascii="Arial" w:eastAsia="Calibri" w:hAnsi="Arial" w:cs="Arial"/>
          <w:b/>
          <w:bCs/>
          <w:sz w:val="24"/>
        </w:rPr>
        <w:t>Electronic Meeting, May. 19-27, 2021</w:t>
      </w:r>
    </w:p>
    <w:p w14:paraId="6B7ED11E" w14:textId="77777777" w:rsidR="00DE12D1" w:rsidRPr="00520FD3" w:rsidRDefault="00DE12D1" w:rsidP="00DE12D1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520FD3">
        <w:rPr>
          <w:rFonts w:ascii="Arial" w:eastAsia="Calibri" w:hAnsi="Arial" w:cs="Arial"/>
          <w:b/>
          <w:bCs/>
          <w:sz w:val="24"/>
        </w:rPr>
        <w:t>Source:</w:t>
      </w:r>
      <w:r w:rsidRPr="00520FD3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7B2959E4" w14:textId="6D00169E" w:rsidR="00DE12D1" w:rsidRPr="00520FD3" w:rsidRDefault="00DE12D1" w:rsidP="00DE12D1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520FD3">
        <w:rPr>
          <w:rFonts w:ascii="Arial" w:eastAsia="Calibri" w:hAnsi="Arial" w:cs="Arial"/>
          <w:b/>
          <w:bCs/>
          <w:sz w:val="24"/>
        </w:rPr>
        <w:t>Title:</w:t>
      </w:r>
      <w:r w:rsidRPr="00520FD3">
        <w:rPr>
          <w:rFonts w:ascii="Arial" w:eastAsia="Calibri" w:hAnsi="Arial" w:cs="Arial"/>
          <w:b/>
          <w:bCs/>
          <w:sz w:val="24"/>
        </w:rPr>
        <w:tab/>
      </w:r>
      <w:r w:rsidR="000805A8">
        <w:rPr>
          <w:rFonts w:ascii="Arial" w:eastAsia="Calibri" w:hAnsi="Arial" w:cs="Arial"/>
          <w:b/>
          <w:bCs/>
          <w:sz w:val="24"/>
        </w:rPr>
        <w:t>Discussion o</w:t>
      </w:r>
      <w:r w:rsidRPr="00520FD3">
        <w:rPr>
          <w:rFonts w:ascii="Arial" w:eastAsia="Calibri" w:hAnsi="Arial" w:cs="Arial"/>
          <w:b/>
          <w:bCs/>
          <w:sz w:val="24"/>
        </w:rPr>
        <w:t>n HST FR2 Deployment Scenario A</w:t>
      </w:r>
    </w:p>
    <w:p w14:paraId="7C6A728A" w14:textId="10357D02" w:rsidR="00DE12D1" w:rsidRPr="00520FD3" w:rsidRDefault="00DE12D1" w:rsidP="00DE12D1">
      <w:pPr>
        <w:tabs>
          <w:tab w:val="left" w:pos="1985"/>
        </w:tabs>
        <w:ind w:left="1985" w:hanging="1985"/>
        <w:contextualSpacing/>
        <w:rPr>
          <w:rFonts w:ascii="Arial" w:eastAsia="Calibri" w:hAnsi="Arial" w:cs="Arial"/>
          <w:b/>
          <w:bCs/>
          <w:sz w:val="24"/>
        </w:rPr>
      </w:pPr>
      <w:r w:rsidRPr="00520FD3">
        <w:rPr>
          <w:rFonts w:ascii="Arial" w:eastAsia="Calibri" w:hAnsi="Arial" w:cs="Arial"/>
          <w:b/>
          <w:bCs/>
          <w:sz w:val="24"/>
        </w:rPr>
        <w:t>Agenda item:</w:t>
      </w:r>
      <w:r w:rsidRPr="00520FD3">
        <w:rPr>
          <w:rFonts w:ascii="Arial" w:eastAsia="Calibri" w:hAnsi="Arial" w:cs="Arial"/>
          <w:b/>
          <w:bCs/>
          <w:sz w:val="24"/>
        </w:rPr>
        <w:tab/>
        <w:t>9.8.2.1 Depl</w:t>
      </w:r>
      <w:r w:rsidR="00520FD3" w:rsidRPr="00520FD3">
        <w:rPr>
          <w:rFonts w:ascii="Arial" w:eastAsia="Calibri" w:hAnsi="Arial" w:cs="Arial"/>
          <w:b/>
          <w:bCs/>
          <w:sz w:val="24"/>
        </w:rPr>
        <w:t>o</w:t>
      </w:r>
      <w:r w:rsidRPr="00520FD3">
        <w:rPr>
          <w:rFonts w:ascii="Arial" w:eastAsia="Calibri" w:hAnsi="Arial" w:cs="Arial"/>
          <w:b/>
          <w:bCs/>
          <w:sz w:val="24"/>
        </w:rPr>
        <w:t>yment Scen</w:t>
      </w:r>
      <w:r w:rsidR="00A71488">
        <w:rPr>
          <w:rFonts w:ascii="Arial" w:eastAsia="Calibri" w:hAnsi="Arial" w:cs="Arial"/>
          <w:b/>
          <w:bCs/>
          <w:sz w:val="24"/>
        </w:rPr>
        <w:t>a</w:t>
      </w:r>
      <w:r w:rsidRPr="00520FD3">
        <w:rPr>
          <w:rFonts w:ascii="Arial" w:eastAsia="Calibri" w:hAnsi="Arial" w:cs="Arial"/>
          <w:b/>
          <w:bCs/>
          <w:sz w:val="24"/>
        </w:rPr>
        <w:t>rio A [NR_HST_FR2-Core]</w:t>
      </w:r>
    </w:p>
    <w:p w14:paraId="1AB91BEF" w14:textId="77777777" w:rsidR="00DE12D1" w:rsidRPr="00520FD3" w:rsidRDefault="00DE12D1" w:rsidP="00DE12D1">
      <w:pPr>
        <w:tabs>
          <w:tab w:val="left" w:pos="1985"/>
        </w:tabs>
        <w:contextualSpacing/>
        <w:rPr>
          <w:rFonts w:ascii="Arial" w:eastAsia="Calibri" w:hAnsi="Arial" w:cs="Arial"/>
          <w:b/>
          <w:bCs/>
          <w:sz w:val="24"/>
        </w:rPr>
      </w:pPr>
      <w:r w:rsidRPr="00520FD3">
        <w:rPr>
          <w:rFonts w:ascii="Arial" w:eastAsia="Calibri" w:hAnsi="Arial" w:cs="Arial"/>
          <w:b/>
          <w:bCs/>
          <w:sz w:val="24"/>
        </w:rPr>
        <w:t>Document for:</w:t>
      </w:r>
      <w:r w:rsidRPr="00520FD3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489244D7" w14:textId="48238471" w:rsidR="003331C1" w:rsidRPr="00520FD3" w:rsidRDefault="003331C1" w:rsidP="00841BCD">
      <w:pPr>
        <w:tabs>
          <w:tab w:val="left" w:pos="1985"/>
        </w:tabs>
        <w:rPr>
          <w:rFonts w:ascii="Arial" w:eastAsia="Calibri" w:hAnsi="Arial" w:cs="Arial"/>
          <w:b/>
          <w:sz w:val="24"/>
        </w:rPr>
      </w:pPr>
    </w:p>
    <w:p w14:paraId="74BF62F5" w14:textId="77777777" w:rsidR="00841BCD" w:rsidRPr="00520FD3" w:rsidRDefault="00841BCD" w:rsidP="00A37002">
      <w:pPr>
        <w:pStyle w:val="RAN4H1"/>
      </w:pPr>
      <w:r w:rsidRPr="00520FD3">
        <w:t>Intro</w:t>
      </w:r>
      <w:r w:rsidRPr="00520FD3">
        <w:rPr>
          <w:rStyle w:val="RAN4H1Char"/>
        </w:rPr>
        <w:t>ductio</w:t>
      </w:r>
      <w:r w:rsidRPr="00520FD3">
        <w:t>n</w:t>
      </w:r>
    </w:p>
    <w:p w14:paraId="7208BE47" w14:textId="56986969" w:rsidR="00DE12D1" w:rsidRPr="00520FD3" w:rsidRDefault="00791397" w:rsidP="00C30F61">
      <w:r w:rsidRPr="00791397">
        <w:t xml:space="preserve">During the RAN4#98bis-e meeting, a </w:t>
      </w:r>
      <w:r w:rsidR="0054117E">
        <w:t>WF</w:t>
      </w:r>
      <w:r w:rsidRPr="00791397">
        <w:t xml:space="preserve"> on FR2 HST </w:t>
      </w:r>
      <w:r>
        <w:t xml:space="preserve">deployment scenario analysis </w:t>
      </w:r>
      <w:r w:rsidRPr="00791397">
        <w:t>[1] was approved</w:t>
      </w:r>
      <w:r>
        <w:t>.</w:t>
      </w:r>
      <w:r w:rsidRPr="00791397">
        <w:t xml:space="preserve"> In this contribution, we address the open issues </w:t>
      </w:r>
      <w:r w:rsidR="00C93DEE">
        <w:t xml:space="preserve">outlined in </w:t>
      </w:r>
      <w:r w:rsidR="0054117E">
        <w:t xml:space="preserve">the WF </w:t>
      </w:r>
      <w:r w:rsidRPr="00791397">
        <w:t>and provide our views.</w:t>
      </w:r>
    </w:p>
    <w:p w14:paraId="0534F11C" w14:textId="77777777" w:rsidR="00B61201" w:rsidRPr="00256094" w:rsidRDefault="00B61201" w:rsidP="00C30F61"/>
    <w:p w14:paraId="2F0E3D93" w14:textId="7823BF1A" w:rsidR="00DD3F15" w:rsidRPr="00520FD3" w:rsidRDefault="003F5858" w:rsidP="003F5858">
      <w:pPr>
        <w:pStyle w:val="RAN4H1"/>
      </w:pPr>
      <w:r w:rsidRPr="00520FD3">
        <w:t>Considerations on network deployment</w:t>
      </w:r>
    </w:p>
    <w:p w14:paraId="57F175D6" w14:textId="43236242" w:rsidR="000F6381" w:rsidRPr="00520FD3" w:rsidRDefault="000A3E96" w:rsidP="00826579">
      <w:r w:rsidRPr="00520FD3">
        <w:t xml:space="preserve">The particularity </w:t>
      </w:r>
      <w:r w:rsidR="00391463" w:rsidRPr="00520FD3">
        <w:t xml:space="preserve">of </w:t>
      </w:r>
      <w:r w:rsidR="007A292F" w:rsidRPr="00520FD3">
        <w:t xml:space="preserve">deployment scenario A is in the close </w:t>
      </w:r>
      <w:r w:rsidR="00BC47F4" w:rsidRPr="00520FD3">
        <w:t xml:space="preserve">distance </w:t>
      </w:r>
      <w:r w:rsidR="00300190" w:rsidRPr="00520FD3">
        <w:t>from the</w:t>
      </w:r>
      <w:r w:rsidR="00BC47F4" w:rsidRPr="00520FD3">
        <w:t xml:space="preserve"> RRH</w:t>
      </w:r>
      <w:r w:rsidR="00300190" w:rsidRPr="00520FD3">
        <w:t xml:space="preserve"> sites</w:t>
      </w:r>
      <w:r w:rsidR="00BC47F4" w:rsidRPr="00520FD3">
        <w:t xml:space="preserve"> to the </w:t>
      </w:r>
      <w:r w:rsidR="0065675E" w:rsidRPr="00520FD3">
        <w:t>railways track</w:t>
      </w:r>
      <w:r w:rsidR="00773C21" w:rsidRPr="00520FD3">
        <w:t xml:space="preserve"> (10m)</w:t>
      </w:r>
      <w:r w:rsidR="0065675E" w:rsidRPr="00520FD3">
        <w:t xml:space="preserve">. Taking into account </w:t>
      </w:r>
      <w:r w:rsidR="003A73EC" w:rsidRPr="00520FD3">
        <w:t xml:space="preserve">the </w:t>
      </w:r>
      <w:r w:rsidR="0065675E" w:rsidRPr="00520FD3">
        <w:t>comparatively large</w:t>
      </w:r>
      <w:r w:rsidR="00992E71" w:rsidRPr="00520FD3">
        <w:t xml:space="preserve"> typical</w:t>
      </w:r>
      <w:r w:rsidR="0065675E" w:rsidRPr="00520FD3">
        <w:t xml:space="preserve"> inter</w:t>
      </w:r>
      <w:r w:rsidR="00020CE2" w:rsidRPr="00520FD3">
        <w:t>-RRH site distance</w:t>
      </w:r>
      <w:r w:rsidR="00992E71" w:rsidRPr="00520FD3">
        <w:t xml:space="preserve"> (700m)</w:t>
      </w:r>
      <w:r w:rsidR="003A73EC" w:rsidRPr="00520FD3">
        <w:t>,</w:t>
      </w:r>
      <w:r w:rsidR="00020CE2" w:rsidRPr="00520FD3">
        <w:t xml:space="preserve"> </w:t>
      </w:r>
      <w:r w:rsidR="00931343" w:rsidRPr="00520FD3">
        <w:t xml:space="preserve">this means that the beamformed </w:t>
      </w:r>
      <w:r w:rsidR="00773C21" w:rsidRPr="00520FD3">
        <w:t xml:space="preserve">DL </w:t>
      </w:r>
      <w:r w:rsidR="00931343" w:rsidRPr="00520FD3">
        <w:t>signal propagates almost parallel to the railway track</w:t>
      </w:r>
      <w:r w:rsidR="003A73EC" w:rsidRPr="00520FD3">
        <w:t>,</w:t>
      </w:r>
      <w:r w:rsidR="00931343" w:rsidRPr="00520FD3">
        <w:t xml:space="preserve"> leaving</w:t>
      </w:r>
      <w:r w:rsidR="00E471FF" w:rsidRPr="00520FD3">
        <w:t xml:space="preserve"> </w:t>
      </w:r>
      <w:r w:rsidR="00B31A7A" w:rsidRPr="00520FD3">
        <w:t>very little</w:t>
      </w:r>
      <w:r w:rsidR="00ED6E9F" w:rsidRPr="00520FD3">
        <w:t xml:space="preserve"> space for multiple beams per RRH panel (</w:t>
      </w:r>
      <w:r w:rsidR="00E23BAB" w:rsidRPr="00520FD3">
        <w:fldChar w:fldCharType="begin"/>
      </w:r>
      <w:r w:rsidR="00E23BAB" w:rsidRPr="00520FD3">
        <w:instrText xml:space="preserve"> REF _Ref67305622 \h </w:instrText>
      </w:r>
      <w:r w:rsidR="00E23BAB" w:rsidRPr="00520FD3">
        <w:fldChar w:fldCharType="separate"/>
      </w:r>
      <w:r w:rsidR="00E23BAB" w:rsidRPr="00520FD3">
        <w:t>Figure 1</w:t>
      </w:r>
      <w:r w:rsidR="00E23BAB" w:rsidRPr="00520FD3">
        <w:fldChar w:fldCharType="end"/>
      </w:r>
      <w:r w:rsidR="00ED6E9F" w:rsidRPr="00520FD3">
        <w:t>)</w:t>
      </w:r>
      <w:r w:rsidR="00E23BAB" w:rsidRPr="00520FD3">
        <w:t>.</w:t>
      </w:r>
      <w:r w:rsidR="003778A7" w:rsidRPr="00520FD3">
        <w:t xml:space="preserve"> </w:t>
      </w:r>
    </w:p>
    <w:p w14:paraId="20E64E83" w14:textId="77777777" w:rsidR="00826579" w:rsidRPr="00520FD3" w:rsidRDefault="00826579" w:rsidP="004272E8"/>
    <w:p w14:paraId="5717630D" w14:textId="77877BEA" w:rsidR="000A3E96" w:rsidRPr="00520FD3" w:rsidRDefault="00C5619D" w:rsidP="004272E8">
      <w:r>
        <w:rPr>
          <w:noProof/>
        </w:rPr>
        <w:drawing>
          <wp:inline distT="0" distB="0" distL="0" distR="0" wp14:anchorId="0661359E" wp14:editId="66C58E4D">
            <wp:extent cx="6113144" cy="840740"/>
            <wp:effectExtent l="0" t="0" r="1905" b="0"/>
            <wp:docPr id="6" name="Picture 5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/>
                  </pic:nvPicPr>
                  <pic:blipFill>
                    <a:blip r:embed="rId13">
                      <a:extLst>
                        <a:ext uri="{FF2B5EF4-FFF2-40B4-BE49-F238E27FC236}">
                          <a16:creationId xmlns:arto="http://schemas.microsoft.com/office/word/2006/arto" xmlns:a16="http://schemas.microsoft.com/office/drawing/2014/main" xmlns:w="http://schemas.openxmlformats.org/wordprocessingml/2006/main" xmlns:w10="urn:schemas-microsoft-com:office:word" xmlns:v="urn:schemas-microsoft-com:vml" xmlns:o="urn:schemas-microsoft-com:office:office" xmlns="" xmlns:a14="http://schemas.microsoft.com/office/drawing/2010/main" id="{FE83828D-43CD-4CF6-BCF4-89CF8353298D}"/>
                        </a:ext>
                      </a:extLst>
                    </a:blip>
                    <a:srcRect l="10549" t="38533" r="7650" b="40231"/>
                    <a:stretch>
                      <a:fillRect/>
                    </a:stretch>
                  </pic:blipFill>
                  <pic:spPr>
                    <a:xfrm>
                      <a:off x="0" y="0"/>
                      <a:ext cx="6113144" cy="84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38F9D" w14:textId="1E24FF00" w:rsidR="00274723" w:rsidRPr="00520FD3" w:rsidRDefault="00CF4AAD" w:rsidP="00274723">
      <w:pPr>
        <w:keepNext/>
      </w:pPr>
      <w:r>
        <w:rPr>
          <w:noProof/>
        </w:rPr>
        <w:drawing>
          <wp:inline distT="0" distB="0" distL="0" distR="0" wp14:anchorId="0ED835D7" wp14:editId="457D76E3">
            <wp:extent cx="6113144" cy="818515"/>
            <wp:effectExtent l="0" t="0" r="1905" b="635"/>
            <wp:docPr id="5" name="Picture 4" descr="Graphical user interface, application, Wo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4">
                      <a:extLst>
                        <a:ext uri="{FF2B5EF4-FFF2-40B4-BE49-F238E27FC236}">
                          <a16:creationId xmlns:arto="http://schemas.microsoft.com/office/word/2006/arto" xmlns:a16="http://schemas.microsoft.com/office/drawing/2014/main" xmlns:w="http://schemas.openxmlformats.org/wordprocessingml/2006/main" xmlns:w10="urn:schemas-microsoft-com:office:word" xmlns:v="urn:schemas-microsoft-com:vml" xmlns:o="urn:schemas-microsoft-com:office:office" xmlns="" xmlns:a14="http://schemas.microsoft.com/office/drawing/2010/main" id="{81A652CB-D470-419F-ACE7-0DE1395D87C1}"/>
                        </a:ext>
                      </a:extLst>
                    </a:blip>
                    <a:srcRect l="10350" t="38910" r="7900" b="40420"/>
                    <a:stretch>
                      <a:fillRect/>
                    </a:stretch>
                  </pic:blipFill>
                  <pic:spPr>
                    <a:xfrm>
                      <a:off x="0" y="0"/>
                      <a:ext cx="6113144" cy="81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9415C" w14:textId="3676CE91" w:rsidR="00EF5686" w:rsidRPr="00520FD3" w:rsidRDefault="00274723" w:rsidP="001E1E6F">
      <w:pPr>
        <w:pStyle w:val="Caption"/>
      </w:pPr>
      <w:bookmarkStart w:id="2" w:name="_Ref67305622"/>
      <w:bookmarkStart w:id="3" w:name="_Ref67305613"/>
      <w:r w:rsidRPr="00520FD3">
        <w:t xml:space="preserve">Figure </w:t>
      </w:r>
      <w:r w:rsidRPr="00520FD3">
        <w:fldChar w:fldCharType="begin"/>
      </w:r>
      <w:r w:rsidRPr="00520FD3">
        <w:instrText>SEQ Figure \* ARABIC</w:instrText>
      </w:r>
      <w:r w:rsidRPr="00520FD3">
        <w:fldChar w:fldCharType="separate"/>
      </w:r>
      <w:r w:rsidR="00247280" w:rsidRPr="00520FD3">
        <w:rPr>
          <w:noProof/>
        </w:rPr>
        <w:t>1</w:t>
      </w:r>
      <w:r w:rsidRPr="00520FD3">
        <w:fldChar w:fldCharType="end"/>
      </w:r>
      <w:bookmarkEnd w:id="2"/>
      <w:r w:rsidRPr="00520FD3">
        <w:t xml:space="preserve">: </w:t>
      </w:r>
      <w:r w:rsidR="008C478D" w:rsidRPr="00520FD3">
        <w:t>LoS propagation maps for the HST FR2 Scenario A in uni-directional setting (</w:t>
      </w:r>
      <w:r w:rsidR="003C556B" w:rsidRPr="00520FD3">
        <w:t>top</w:t>
      </w:r>
      <w:r w:rsidR="008C478D" w:rsidRPr="00520FD3">
        <w:t>) and bi-directional setting (b</w:t>
      </w:r>
      <w:r w:rsidR="003C556B" w:rsidRPr="00520FD3">
        <w:t>ottom</w:t>
      </w:r>
      <w:r w:rsidR="008C478D" w:rsidRPr="00520FD3">
        <w:t>).</w:t>
      </w:r>
      <w:bookmarkEnd w:id="3"/>
    </w:p>
    <w:p w14:paraId="233C043D" w14:textId="07800689" w:rsidR="002A6957" w:rsidRPr="00520FD3" w:rsidRDefault="00EB4DB8" w:rsidP="003F5858">
      <w:pPr>
        <w:pStyle w:val="RAN4H2"/>
      </w:pPr>
      <w:r w:rsidRPr="00520FD3">
        <w:t>Uni-directional deplo</w:t>
      </w:r>
      <w:r w:rsidR="00523401" w:rsidRPr="00520FD3">
        <w:t>yment</w:t>
      </w:r>
    </w:p>
    <w:p w14:paraId="1B6C0F35" w14:textId="322EE52D" w:rsidR="00F252BB" w:rsidRPr="00520FD3" w:rsidRDefault="00BA7156" w:rsidP="00D22D92">
      <w:r w:rsidRPr="00520FD3">
        <w:t xml:space="preserve">In </w:t>
      </w:r>
      <w:r w:rsidR="00BC0E51" w:rsidRPr="00520FD3">
        <w:t xml:space="preserve">a </w:t>
      </w:r>
      <w:r w:rsidRPr="00520FD3">
        <w:t xml:space="preserve">uni-directional </w:t>
      </w:r>
      <w:r w:rsidR="005968A5" w:rsidRPr="00520FD3">
        <w:t>setting</w:t>
      </w:r>
      <w:r w:rsidRPr="00520FD3">
        <w:t>, the signal</w:t>
      </w:r>
      <w:r w:rsidR="00E569D5" w:rsidRPr="00520FD3">
        <w:t>s</w:t>
      </w:r>
      <w:r w:rsidRPr="00520FD3">
        <w:t xml:space="preserve"> to/from </w:t>
      </w:r>
      <w:r w:rsidR="005968A5" w:rsidRPr="00520FD3">
        <w:t xml:space="preserve">the </w:t>
      </w:r>
      <w:r w:rsidRPr="00520FD3">
        <w:t>CPE are coming in the same direction</w:t>
      </w:r>
      <w:r w:rsidR="00187466" w:rsidRPr="00520FD3">
        <w:t xml:space="preserve">. Hence, </w:t>
      </w:r>
      <w:r w:rsidR="00354187" w:rsidRPr="00520FD3">
        <w:t xml:space="preserve">the changes in frequency offset </w:t>
      </w:r>
      <w:r w:rsidR="00FE465B" w:rsidRPr="00520FD3">
        <w:t>at RRH chan</w:t>
      </w:r>
      <w:r w:rsidR="0045273F" w:rsidRPr="00520FD3">
        <w:t xml:space="preserve">ge </w:t>
      </w:r>
      <w:r w:rsidR="00354187" w:rsidRPr="00520FD3">
        <w:t xml:space="preserve">are not </w:t>
      </w:r>
      <w:r w:rsidR="00FE465B" w:rsidRPr="00520FD3">
        <w:t>that</w:t>
      </w:r>
      <w:r w:rsidR="00354187" w:rsidRPr="00520FD3">
        <w:t xml:space="preserve"> considerable</w:t>
      </w:r>
      <w:r w:rsidR="00FB7BCE" w:rsidRPr="00520FD3">
        <w:t xml:space="preserve">. </w:t>
      </w:r>
    </w:p>
    <w:p w14:paraId="581CEC70" w14:textId="21A7728D" w:rsidR="001A2608" w:rsidRPr="00520FD3" w:rsidRDefault="00867C8A" w:rsidP="004272E8">
      <w:r w:rsidRPr="00520FD3">
        <w:t>T</w:t>
      </w:r>
      <w:r w:rsidR="007E5FF0" w:rsidRPr="00520FD3">
        <w:t>he challenge might be</w:t>
      </w:r>
      <w:r w:rsidR="00E6127E" w:rsidRPr="00520FD3">
        <w:t xml:space="preserve"> </w:t>
      </w:r>
      <w:r w:rsidR="0036131D" w:rsidRPr="00520FD3">
        <w:t xml:space="preserve">more </w:t>
      </w:r>
      <w:r w:rsidR="00E6127E" w:rsidRPr="00520FD3">
        <w:t xml:space="preserve">relevant to the deployments </w:t>
      </w:r>
      <w:r w:rsidR="001618C5" w:rsidRPr="00520FD3">
        <w:t xml:space="preserve">with multiple </w:t>
      </w:r>
      <w:r w:rsidR="00A14764" w:rsidRPr="00520FD3">
        <w:t>RRHs sites combined int</w:t>
      </w:r>
      <w:r w:rsidR="00F9794D" w:rsidRPr="00520FD3">
        <w:t>o</w:t>
      </w:r>
      <w:r w:rsidR="00A14764" w:rsidRPr="00520FD3">
        <w:t xml:space="preserve"> one</w:t>
      </w:r>
      <w:r w:rsidR="00F2474F" w:rsidRPr="00520FD3">
        <w:t xml:space="preserve"> cell.</w:t>
      </w:r>
      <w:r w:rsidR="00E6127E" w:rsidRPr="00520FD3">
        <w:t xml:space="preserve"> Indeed, </w:t>
      </w:r>
      <w:r w:rsidR="00F80600" w:rsidRPr="00520FD3">
        <w:t xml:space="preserve">the propagation delays from </w:t>
      </w:r>
      <w:r w:rsidR="00BD617E" w:rsidRPr="00520FD3">
        <w:t>nearby</w:t>
      </w:r>
      <w:r w:rsidR="00F80600" w:rsidRPr="00520FD3">
        <w:t xml:space="preserve"> </w:t>
      </w:r>
      <w:r w:rsidR="00D4671E" w:rsidRPr="00520FD3">
        <w:t>RRH</w:t>
      </w:r>
      <w:r w:rsidR="00B84D1F" w:rsidRPr="00520FD3">
        <w:t>s</w:t>
      </w:r>
      <w:r w:rsidR="00D4671E" w:rsidRPr="00520FD3">
        <w:t xml:space="preserve"> can </w:t>
      </w:r>
      <w:r w:rsidR="00573CE2" w:rsidRPr="00520FD3">
        <w:t>be</w:t>
      </w:r>
      <w:r w:rsidR="00D4671E" w:rsidRPr="00520FD3">
        <w:t xml:space="preserve"> </w:t>
      </w:r>
      <w:r w:rsidR="00BD617E" w:rsidRPr="00520FD3">
        <w:t>up to 1/3 of the symbol length at 120 kHz SCS</w:t>
      </w:r>
      <w:r w:rsidR="00573CE2" w:rsidRPr="00520FD3">
        <w:t xml:space="preserve"> and with Ds of 700m</w:t>
      </w:r>
      <w:r w:rsidR="00BD617E" w:rsidRPr="00520FD3">
        <w:t>.</w:t>
      </w:r>
      <w:r w:rsidR="00A30AA5" w:rsidRPr="00520FD3">
        <w:t xml:space="preserve"> Therefore, it can be </w:t>
      </w:r>
      <w:r w:rsidR="00573CE2" w:rsidRPr="00520FD3">
        <w:t xml:space="preserve">some </w:t>
      </w:r>
      <w:r w:rsidR="00A30AA5" w:rsidRPr="00520FD3">
        <w:t>periods in time</w:t>
      </w:r>
      <w:r w:rsidR="00194F00" w:rsidRPr="00520FD3">
        <w:t xml:space="preserve"> at the edge between the RRHs</w:t>
      </w:r>
      <w:r w:rsidR="00A30AA5" w:rsidRPr="00520FD3">
        <w:t xml:space="preserve"> when</w:t>
      </w:r>
      <w:r w:rsidR="0069487D" w:rsidRPr="00520FD3">
        <w:t xml:space="preserve"> the</w:t>
      </w:r>
      <w:r w:rsidR="00832033" w:rsidRPr="00520FD3">
        <w:t xml:space="preserve"> CPE receives or transmits signals </w:t>
      </w:r>
      <w:r w:rsidR="005A132A" w:rsidRPr="00520FD3">
        <w:t>with</w:t>
      </w:r>
      <w:r w:rsidR="004B400B" w:rsidRPr="00520FD3">
        <w:t xml:space="preserve"> considerable</w:t>
      </w:r>
      <w:r w:rsidR="005A132A" w:rsidRPr="00520FD3">
        <w:t xml:space="preserve"> time offsets</w:t>
      </w:r>
      <w:r w:rsidR="004B400B" w:rsidRPr="00520FD3">
        <w:t>.</w:t>
      </w:r>
      <w:r w:rsidR="001A2608" w:rsidRPr="00520FD3">
        <w:t xml:space="preserve"> </w:t>
      </w:r>
      <w:r w:rsidR="007B279A" w:rsidRPr="00520FD3">
        <w:t xml:space="preserve">The examples of such </w:t>
      </w:r>
      <w:r w:rsidR="00A370B3" w:rsidRPr="00520FD3">
        <w:t xml:space="preserve">situations </w:t>
      </w:r>
      <w:r w:rsidR="001A2608" w:rsidRPr="00520FD3">
        <w:t xml:space="preserve">are presented in </w:t>
      </w:r>
      <w:r w:rsidR="0069487D" w:rsidRPr="00520FD3">
        <w:fldChar w:fldCharType="begin"/>
      </w:r>
      <w:r w:rsidR="0069487D" w:rsidRPr="00520FD3">
        <w:instrText xml:space="preserve"> REF _Ref68193507 \h </w:instrText>
      </w:r>
      <w:r w:rsidR="0069487D" w:rsidRPr="00520FD3">
        <w:fldChar w:fldCharType="separate"/>
      </w:r>
      <w:r w:rsidR="0069487D" w:rsidRPr="00520FD3">
        <w:t xml:space="preserve">Figure </w:t>
      </w:r>
      <w:r w:rsidR="0069487D" w:rsidRPr="00520FD3">
        <w:rPr>
          <w:noProof/>
        </w:rPr>
        <w:t>2</w:t>
      </w:r>
      <w:r w:rsidR="0069487D" w:rsidRPr="00520FD3">
        <w:fldChar w:fldCharType="end"/>
      </w:r>
      <w:r w:rsidR="001A2608" w:rsidRPr="00520FD3">
        <w:t>.</w:t>
      </w:r>
    </w:p>
    <w:p w14:paraId="1EFDD9DB" w14:textId="7493E304" w:rsidR="001A2608" w:rsidRPr="00520FD3" w:rsidRDefault="00A370B3" w:rsidP="00B10FD0">
      <w:pPr>
        <w:keepNext/>
        <w:jc w:val="center"/>
      </w:pPr>
      <w:r w:rsidRPr="00520FD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87918AC" wp14:editId="31D3C5BA">
                <wp:simplePos x="0" y="0"/>
                <wp:positionH relativeFrom="column">
                  <wp:posOffset>2987040</wp:posOffset>
                </wp:positionH>
                <wp:positionV relativeFrom="paragraph">
                  <wp:posOffset>19050</wp:posOffset>
                </wp:positionV>
                <wp:extent cx="0" cy="1501140"/>
                <wp:effectExtent l="0" t="0" r="38100" b="2286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0114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89B45D" id="Straight Connector 15" o:spid="_x0000_s1026" style="position:absolute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2pt,1.5pt" to="235.2pt,1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" strokecolor="#4472c4 [3204]" strokeweight="1.5pt">
                <v:stroke joinstyle="miter"/>
              </v:line>
            </w:pict>
          </mc:Fallback>
        </mc:AlternateContent>
      </w:r>
      <w:r w:rsidR="00460E07" w:rsidRPr="00520FD3">
        <w:object w:dxaOrig="5533" w:dyaOrig="3192" w14:anchorId="3E6D1B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.7pt;height:119.05pt" o:ole="">
            <v:imagedata r:id="rId15" o:title=""/>
          </v:shape>
          <o:OLEObject Type="Embed" ProgID="Visio.Drawing.15" ShapeID="_x0000_i1025" DrawAspect="Content" ObjectID="_1682280580" r:id="rId16"/>
        </w:object>
      </w:r>
      <w:r w:rsidR="002A3CA9" w:rsidRPr="00520FD3">
        <w:t xml:space="preserve"> </w:t>
      </w:r>
      <w:r w:rsidR="002A3CA9" w:rsidRPr="00520FD3">
        <w:object w:dxaOrig="5856" w:dyaOrig="3192" w14:anchorId="4CBBB062">
          <v:shape id="_x0000_i1026" type="#_x0000_t75" style="width:222.65pt;height:120.7pt" o:ole="">
            <v:imagedata r:id="rId17" o:title=""/>
          </v:shape>
          <o:OLEObject Type="Embed" ProgID="Visio.Drawing.15" ShapeID="_x0000_i1026" DrawAspect="Content" ObjectID="_1682280581" r:id="rId18"/>
        </w:object>
      </w:r>
    </w:p>
    <w:p w14:paraId="2145E2FF" w14:textId="0A4BA0BB" w:rsidR="00CE5651" w:rsidRPr="00520FD3" w:rsidRDefault="00B10FD0" w:rsidP="00B10FD0">
      <w:pPr>
        <w:pStyle w:val="Caption"/>
      </w:pPr>
      <w:bookmarkStart w:id="4" w:name="_Ref68193507"/>
      <w:r w:rsidRPr="00520FD3">
        <w:t xml:space="preserve">Figure </w:t>
      </w:r>
      <w:bookmarkEnd w:id="4"/>
      <w:r w:rsidR="00E377CC">
        <w:t>2</w:t>
      </w:r>
      <w:r w:rsidRPr="00520FD3">
        <w:t xml:space="preserve">: </w:t>
      </w:r>
      <w:r w:rsidR="00A55038" w:rsidRPr="00520FD3">
        <w:t>Illustration</w:t>
      </w:r>
      <w:r w:rsidR="00224DDD" w:rsidRPr="00520FD3">
        <w:t>s</w:t>
      </w:r>
      <w:r w:rsidR="00A55038" w:rsidRPr="00520FD3">
        <w:t xml:space="preserve"> of </w:t>
      </w:r>
      <w:r w:rsidR="0067630A" w:rsidRPr="00520FD3">
        <w:t xml:space="preserve">situations with </w:t>
      </w:r>
      <w:r w:rsidR="00093A18" w:rsidRPr="00520FD3">
        <w:t xml:space="preserve">possible </w:t>
      </w:r>
      <w:r w:rsidR="0067630A" w:rsidRPr="00520FD3">
        <w:t xml:space="preserve">considerable change of </w:t>
      </w:r>
      <w:r w:rsidR="00224DDD" w:rsidRPr="00520FD3">
        <w:t xml:space="preserve">propagation: </w:t>
      </w:r>
      <w:r w:rsidR="00E12CF2" w:rsidRPr="00520FD3">
        <w:t>on</w:t>
      </w:r>
      <w:r w:rsidR="00B37341" w:rsidRPr="00520FD3">
        <w:t xml:space="preserve"> the</w:t>
      </w:r>
      <w:r w:rsidR="00E12CF2" w:rsidRPr="00520FD3">
        <w:t xml:space="preserve"> </w:t>
      </w:r>
      <w:r w:rsidR="00224DDD" w:rsidRPr="00520FD3">
        <w:t>left</w:t>
      </w:r>
      <w:r w:rsidR="00B37341" w:rsidRPr="00520FD3">
        <w:t>,</w:t>
      </w:r>
      <w:r w:rsidR="00224DDD" w:rsidRPr="00520FD3">
        <w:t xml:space="preserve"> </w:t>
      </w:r>
      <w:r w:rsidR="00E12CF2" w:rsidRPr="00520FD3">
        <w:t>the</w:t>
      </w:r>
      <w:r w:rsidR="00224DDD" w:rsidRPr="00520FD3">
        <w:t xml:space="preserve"> train </w:t>
      </w:r>
      <w:r w:rsidR="00B37341" w:rsidRPr="00520FD3">
        <w:t>moves</w:t>
      </w:r>
      <w:r w:rsidR="00224DDD" w:rsidRPr="00520FD3">
        <w:t xml:space="preserve"> right</w:t>
      </w:r>
      <w:r w:rsidR="00B37341" w:rsidRPr="00520FD3">
        <w:t>,</w:t>
      </w:r>
      <w:r w:rsidR="00224DDD" w:rsidRPr="00520FD3">
        <w:t xml:space="preserve"> and</w:t>
      </w:r>
      <w:r w:rsidR="00E12CF2" w:rsidRPr="00520FD3">
        <w:t xml:space="preserve"> on the right</w:t>
      </w:r>
      <w:r w:rsidR="00B37341" w:rsidRPr="00520FD3">
        <w:t>,</w:t>
      </w:r>
      <w:r w:rsidR="00E12CF2" w:rsidRPr="00520FD3">
        <w:t xml:space="preserve"> the train is moving left. </w:t>
      </w:r>
    </w:p>
    <w:p w14:paraId="27831361" w14:textId="77777777" w:rsidR="00F22410" w:rsidRPr="00520FD3" w:rsidRDefault="00F22410" w:rsidP="00F22410"/>
    <w:p w14:paraId="171B2090" w14:textId="0CD08931" w:rsidR="00867C8A" w:rsidRPr="00520FD3" w:rsidRDefault="009503C8" w:rsidP="00867C8A">
      <w:pPr>
        <w:pStyle w:val="RAN4observation0"/>
      </w:pPr>
      <w:r w:rsidRPr="00520FD3">
        <w:t>In</w:t>
      </w:r>
      <w:r w:rsidR="00867C8A" w:rsidRPr="00520FD3">
        <w:t xml:space="preserve"> regular (non-SFN/non-DPS) deployment, the </w:t>
      </w:r>
      <w:r w:rsidR="000408F6" w:rsidRPr="00520FD3">
        <w:t>beams' change</w:t>
      </w:r>
      <w:r w:rsidR="00867C8A" w:rsidRPr="00520FD3">
        <w:t xml:space="preserve"> happens together with the change of the RRH through </w:t>
      </w:r>
      <w:r w:rsidR="00521290" w:rsidRPr="00520FD3">
        <w:t xml:space="preserve">the </w:t>
      </w:r>
      <w:r w:rsidR="00867C8A" w:rsidRPr="00520FD3">
        <w:t>L3 HO procedure</w:t>
      </w:r>
      <w:r w:rsidR="00521290" w:rsidRPr="00520FD3">
        <w:t>,</w:t>
      </w:r>
      <w:r w:rsidR="00867C8A" w:rsidRPr="00520FD3">
        <w:t xml:space="preserve"> which includes the synchronization to a target cell. Thus, the problem with different propagation delays when </w:t>
      </w:r>
      <w:r w:rsidR="008040CE" w:rsidRPr="00520FD3">
        <w:t>the CPE</w:t>
      </w:r>
      <w:r w:rsidR="00867C8A" w:rsidRPr="00520FD3">
        <w:t xml:space="preserve"> is switching serving RRH does not exist.</w:t>
      </w:r>
      <w:r w:rsidR="00135530" w:rsidRPr="00520FD3">
        <w:t xml:space="preserve"> However, </w:t>
      </w:r>
      <w:r w:rsidR="002154A5" w:rsidRPr="00520FD3">
        <w:t xml:space="preserve">the implications of different propagation delays </w:t>
      </w:r>
      <w:r w:rsidR="00AA70BB" w:rsidRPr="00520FD3">
        <w:t xml:space="preserve">can </w:t>
      </w:r>
      <w:r w:rsidR="00AB297E" w:rsidRPr="00520FD3">
        <w:t>be</w:t>
      </w:r>
      <w:r w:rsidR="0015797E">
        <w:t xml:space="preserve"> potentially</w:t>
      </w:r>
      <w:r w:rsidR="00AB297E" w:rsidRPr="00520FD3">
        <w:t xml:space="preserve"> experienced</w:t>
      </w:r>
      <w:r w:rsidR="0015797E">
        <w:t xml:space="preserve"> in</w:t>
      </w:r>
      <w:r w:rsidR="00AB297E" w:rsidRPr="00520FD3">
        <w:t xml:space="preserve"> </w:t>
      </w:r>
      <w:r w:rsidR="00AA70BB" w:rsidRPr="00520FD3">
        <w:t xml:space="preserve">DPS </w:t>
      </w:r>
      <w:r w:rsidR="007F4026">
        <w:t>scheme</w:t>
      </w:r>
      <w:r w:rsidR="007F4026" w:rsidRPr="00520FD3">
        <w:t xml:space="preserve"> </w:t>
      </w:r>
      <w:r w:rsidR="00521290" w:rsidRPr="00520FD3">
        <w:t>when</w:t>
      </w:r>
      <w:r w:rsidR="00297788" w:rsidRPr="00520FD3">
        <w:t xml:space="preserve"> </w:t>
      </w:r>
      <w:r w:rsidRPr="00520FD3">
        <w:t>the beams belong to the same</w:t>
      </w:r>
      <w:r w:rsidR="00986A0F" w:rsidRPr="00520FD3">
        <w:t xml:space="preserve"> cell</w:t>
      </w:r>
      <w:r w:rsidR="003927ED" w:rsidRPr="00520FD3">
        <w:t xml:space="preserve">, </w:t>
      </w:r>
      <w:r w:rsidR="007F4026">
        <w:t>transmit</w:t>
      </w:r>
      <w:r w:rsidR="007F4026" w:rsidRPr="00520FD3">
        <w:t xml:space="preserve"> </w:t>
      </w:r>
      <w:r w:rsidR="007F4026">
        <w:t>in</w:t>
      </w:r>
      <w:r w:rsidR="007F4026" w:rsidRPr="00520FD3">
        <w:t xml:space="preserve"> </w:t>
      </w:r>
      <w:r w:rsidR="003927ED" w:rsidRPr="00520FD3">
        <w:t>the same direction</w:t>
      </w:r>
      <w:r w:rsidRPr="00520FD3">
        <w:t xml:space="preserve"> but</w:t>
      </w:r>
      <w:r w:rsidR="006F747D" w:rsidRPr="00520FD3">
        <w:t xml:space="preserve"> </w:t>
      </w:r>
      <w:r w:rsidR="00986A0F" w:rsidRPr="00520FD3">
        <w:t>from</w:t>
      </w:r>
      <w:r w:rsidR="006F747D" w:rsidRPr="00520FD3">
        <w:t xml:space="preserve"> the different RRH sites.</w:t>
      </w:r>
      <w:r w:rsidR="00640B9D" w:rsidRPr="00520FD3">
        <w:t xml:space="preserve"> </w:t>
      </w:r>
      <w:r w:rsidR="00137DF8" w:rsidRPr="00520FD3">
        <w:t xml:space="preserve">Such a situation can be observed in </w:t>
      </w:r>
      <w:proofErr w:type="spellStart"/>
      <w:r w:rsidR="00137DF8" w:rsidRPr="00520FD3">
        <w:t>uni</w:t>
      </w:r>
      <w:proofErr w:type="spellEnd"/>
      <w:r w:rsidR="00137DF8" w:rsidRPr="00520FD3">
        <w:t>-</w:t>
      </w:r>
      <w:r w:rsidR="002643D6">
        <w:t>directional</w:t>
      </w:r>
      <w:r w:rsidR="00137DF8" w:rsidRPr="00520FD3">
        <w:t xml:space="preserve"> </w:t>
      </w:r>
      <w:proofErr w:type="gramStart"/>
      <w:r w:rsidR="00137DF8" w:rsidRPr="00520FD3">
        <w:t>and</w:t>
      </w:r>
      <w:r w:rsidR="002643D6">
        <w:t xml:space="preserve"> also</w:t>
      </w:r>
      <w:proofErr w:type="gramEnd"/>
      <w:r w:rsidR="002643D6">
        <w:t xml:space="preserve"> in</w:t>
      </w:r>
      <w:r w:rsidR="00137DF8" w:rsidRPr="00520FD3">
        <w:t xml:space="preserve"> bi-directional settings</w:t>
      </w:r>
      <w:r w:rsidR="002643D6">
        <w:t xml:space="preserve"> (e.g., when a CPE is switching back to the previous RRH)</w:t>
      </w:r>
      <w:r w:rsidR="00137DF8" w:rsidRPr="00520FD3">
        <w:t>.</w:t>
      </w:r>
    </w:p>
    <w:p w14:paraId="0FD2C2F3" w14:textId="3EC635DB" w:rsidR="000A7EF0" w:rsidRDefault="004B3061" w:rsidP="00C83470">
      <w:pPr>
        <w:pStyle w:val="RAN4proposal"/>
      </w:pPr>
      <w:r w:rsidRPr="00520FD3">
        <w:t xml:space="preserve">RAN4 to </w:t>
      </w:r>
      <w:r w:rsidR="005D799F">
        <w:t xml:space="preserve">discuss </w:t>
      </w:r>
      <w:r w:rsidR="00D22D92">
        <w:t>the effect</w:t>
      </w:r>
      <w:r w:rsidR="00A314FC">
        <w:t xml:space="preserve"> of different propagation delays </w:t>
      </w:r>
      <w:r w:rsidR="00DD3798">
        <w:t>from</w:t>
      </w:r>
      <w:r w:rsidR="00A314FC">
        <w:t xml:space="preserve"> different RRHs </w:t>
      </w:r>
      <w:r w:rsidR="00DD3798">
        <w:t>in</w:t>
      </w:r>
      <w:r w:rsidR="00A314FC">
        <w:t xml:space="preserve"> a cell when DPS scheme is used</w:t>
      </w:r>
      <w:r w:rsidR="00DC5B57" w:rsidRPr="00520FD3">
        <w:t>.</w:t>
      </w:r>
    </w:p>
    <w:p w14:paraId="6AC85BFD" w14:textId="3F9A4604" w:rsidR="00256094" w:rsidRDefault="009A4755" w:rsidP="004272E8">
      <w:r>
        <w:t>From</w:t>
      </w:r>
      <w:r w:rsidR="00256094">
        <w:t xml:space="preserve"> </w:t>
      </w:r>
      <w:r w:rsidR="00D22D92">
        <w:t>[1</w:t>
      </w:r>
      <w:r>
        <w:t xml:space="preserve">], the agreement for </w:t>
      </w:r>
      <w:proofErr w:type="spellStart"/>
      <w:r>
        <w:t>Ds_offset</w:t>
      </w:r>
      <w:proofErr w:type="spellEnd"/>
      <w:r>
        <w:t xml:space="preserve"> is as </w:t>
      </w:r>
      <w:r w:rsidR="003437F8">
        <w:t xml:space="preserve">outlined below, where </w:t>
      </w:r>
      <w:proofErr w:type="spellStart"/>
      <w:r w:rsidR="003437F8">
        <w:t>Ds_offset</w:t>
      </w:r>
      <w:proofErr w:type="spellEnd"/>
      <w:r w:rsidR="003437F8">
        <w:t xml:space="preserve"> is FFS.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A4755" w14:paraId="07D34AD2" w14:textId="77777777" w:rsidTr="7BB710C0">
        <w:tc>
          <w:tcPr>
            <w:tcW w:w="9617" w:type="dxa"/>
          </w:tcPr>
          <w:p w14:paraId="4B8F4021" w14:textId="77777777" w:rsidR="009A4755" w:rsidRPr="009A4755" w:rsidRDefault="009A4755" w:rsidP="009A4755">
            <w:pPr>
              <w:numPr>
                <w:ilvl w:val="0"/>
                <w:numId w:val="37"/>
              </w:numPr>
              <w:rPr>
                <w:lang w:val="en-GB"/>
              </w:rPr>
            </w:pPr>
            <w:r w:rsidRPr="009A4755">
              <w:t xml:space="preserve">RRH switching point for </w:t>
            </w:r>
            <w:proofErr w:type="spellStart"/>
            <w:r w:rsidRPr="009A4755">
              <w:t>uni</w:t>
            </w:r>
            <w:proofErr w:type="spellEnd"/>
            <w:r w:rsidRPr="009A4755">
              <w:t>-directional RRH deployment, Scenario-A</w:t>
            </w:r>
          </w:p>
          <w:p w14:paraId="519C180A" w14:textId="77777777" w:rsidR="009A4755" w:rsidRPr="009A4755" w:rsidRDefault="009A4755" w:rsidP="009A4755">
            <w:pPr>
              <w:numPr>
                <w:ilvl w:val="1"/>
                <w:numId w:val="37"/>
              </w:numPr>
              <w:rPr>
                <w:lang w:val="en-GB"/>
              </w:rPr>
            </w:pPr>
            <w:r w:rsidRPr="009A4755">
              <w:t>RRH switching point is where the UE switches from the source RRH beam to the target RRH beam based on maximizing SNR among detected beams.</w:t>
            </w:r>
          </w:p>
          <w:p w14:paraId="6C53209B" w14:textId="77777777" w:rsidR="009A4755" w:rsidRPr="009A4755" w:rsidRDefault="009A4755" w:rsidP="009A4755">
            <w:pPr>
              <w:numPr>
                <w:ilvl w:val="1"/>
                <w:numId w:val="37"/>
              </w:numPr>
              <w:rPr>
                <w:lang w:val="en-GB"/>
              </w:rPr>
            </w:pPr>
            <w:proofErr w:type="spellStart"/>
            <w:r w:rsidRPr="009A4755">
              <w:t>Ds_offset</w:t>
            </w:r>
            <w:proofErr w:type="spellEnd"/>
            <w:r w:rsidRPr="009A4755">
              <w:t xml:space="preserve"> could be used as a performance requirements channel model parameter describing the relative offset distance of RRH switching point to the nearest RRH site location</w:t>
            </w:r>
          </w:p>
          <w:p w14:paraId="4C16C681" w14:textId="77777777" w:rsidR="009A4755" w:rsidRPr="009A4755" w:rsidRDefault="009A4755" w:rsidP="009A4755">
            <w:pPr>
              <w:numPr>
                <w:ilvl w:val="2"/>
                <w:numId w:val="37"/>
              </w:numPr>
              <w:rPr>
                <w:lang w:val="en-GB"/>
              </w:rPr>
            </w:pPr>
            <w:r w:rsidRPr="009A4755">
              <w:t xml:space="preserve">FFS the value of </w:t>
            </w:r>
            <w:proofErr w:type="spellStart"/>
            <w:r w:rsidRPr="009A4755">
              <w:t>Ds_offset</w:t>
            </w:r>
            <w:proofErr w:type="spellEnd"/>
          </w:p>
          <w:p w14:paraId="5F48D2FE" w14:textId="0E368768" w:rsidR="009A4755" w:rsidRDefault="009A4755" w:rsidP="004272E8">
            <w:r>
              <w:rPr>
                <w:noProof/>
              </w:rPr>
              <w:drawing>
                <wp:inline distT="0" distB="0" distL="0" distR="0" wp14:anchorId="5117C900" wp14:editId="6434A411">
                  <wp:extent cx="6021232" cy="1923940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1232" cy="192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7AC5F1" w14:textId="38B38F7D" w:rsidR="009A4755" w:rsidRDefault="009A4755" w:rsidP="004272E8"/>
    <w:p w14:paraId="5B9478BD" w14:textId="11B54305" w:rsidR="009A4755" w:rsidRDefault="00E377CC" w:rsidP="004272E8">
      <w:r>
        <w:t>Our system-level simulation results [</w:t>
      </w:r>
      <w:r w:rsidR="00D22D92">
        <w:t>2</w:t>
      </w:r>
      <w:r>
        <w:t xml:space="preserve">] show that </w:t>
      </w:r>
      <w:proofErr w:type="spellStart"/>
      <w:r>
        <w:t>Ds_offset</w:t>
      </w:r>
      <w:proofErr w:type="spellEnd"/>
      <w:r>
        <w:t xml:space="preserve"> is proportional to DRX. </w:t>
      </w:r>
      <w:r w:rsidR="00231A41">
        <w:t xml:space="preserve">As can be observed in Figure 3, the average </w:t>
      </w:r>
      <w:proofErr w:type="spellStart"/>
      <w:r w:rsidR="00231A41">
        <w:t>Ds_offset</w:t>
      </w:r>
      <w:proofErr w:type="spellEnd"/>
      <w:r w:rsidR="00231A41">
        <w:t xml:space="preserve"> without DRX is approximately 150 m and 500 m for DRX = 80 </w:t>
      </w:r>
      <w:proofErr w:type="spellStart"/>
      <w:r w:rsidR="00231A41">
        <w:t>ms.</w:t>
      </w:r>
      <w:proofErr w:type="spellEnd"/>
      <w:r w:rsidR="00231A41">
        <w:t xml:space="preserve"> </w:t>
      </w:r>
      <w:r w:rsidR="00EA29D0">
        <w:t>From the observation, it can be concluded that t</w:t>
      </w:r>
      <w:r w:rsidR="00CC2A45">
        <w:t xml:space="preserve">he maximum </w:t>
      </w:r>
      <w:proofErr w:type="spellStart"/>
      <w:r w:rsidR="00CC2A45">
        <w:t>Ds_offset</w:t>
      </w:r>
      <w:proofErr w:type="spellEnd"/>
      <w:r w:rsidR="00CC2A45">
        <w:t xml:space="preserve"> depends on DRX which is configured by network. </w:t>
      </w:r>
      <w:r w:rsidR="00A378F0">
        <w:t xml:space="preserve">Consequently, </w:t>
      </w:r>
      <w:proofErr w:type="spellStart"/>
      <w:r w:rsidR="00A378F0">
        <w:t>Ds_offset</w:t>
      </w:r>
      <w:proofErr w:type="spellEnd"/>
      <w:r w:rsidR="00A378F0">
        <w:t xml:space="preserve"> is considered as a network deployment parameter. </w:t>
      </w:r>
    </w:p>
    <w:p w14:paraId="643BF239" w14:textId="1F2B5E5E" w:rsidR="009A4755" w:rsidRDefault="00E377CC" w:rsidP="00E377CC">
      <w:pPr>
        <w:jc w:val="center"/>
      </w:pPr>
      <w:r>
        <w:rPr>
          <w:noProof/>
        </w:rPr>
        <w:lastRenderedPageBreak/>
        <w:drawing>
          <wp:inline distT="0" distB="0" distL="0" distR="0" wp14:anchorId="1C29579F" wp14:editId="52FE708B">
            <wp:extent cx="3011442" cy="2268000"/>
            <wp:effectExtent l="0" t="0" r="0" b="0"/>
            <wp:docPr id="10" name="Picture 10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1442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11E16" w14:textId="7B5789D6" w:rsidR="00B8078E" w:rsidRPr="00DA3529" w:rsidRDefault="00E377CC" w:rsidP="00DA3529">
      <w:pPr>
        <w:ind w:left="1440" w:firstLine="720"/>
        <w:rPr>
          <w:i/>
          <w:iCs/>
        </w:rPr>
      </w:pPr>
      <w:r w:rsidRPr="00E377CC">
        <w:rPr>
          <w:i/>
          <w:iCs/>
        </w:rPr>
        <w:t xml:space="preserve">Figure 3: Average </w:t>
      </w:r>
      <w:proofErr w:type="spellStart"/>
      <w:r w:rsidRPr="00E377CC">
        <w:rPr>
          <w:i/>
          <w:iCs/>
        </w:rPr>
        <w:t>Ds_offset</w:t>
      </w:r>
      <w:proofErr w:type="spellEnd"/>
      <w:r w:rsidRPr="00E377CC">
        <w:rPr>
          <w:i/>
          <w:iCs/>
        </w:rPr>
        <w:t xml:space="preserve"> for </w:t>
      </w:r>
      <w:proofErr w:type="spellStart"/>
      <w:r w:rsidRPr="00E377CC">
        <w:rPr>
          <w:i/>
          <w:iCs/>
        </w:rPr>
        <w:t>uni</w:t>
      </w:r>
      <w:proofErr w:type="spellEnd"/>
      <w:r w:rsidRPr="00E377CC">
        <w:rPr>
          <w:i/>
          <w:iCs/>
        </w:rPr>
        <w:t>-directional cases</w:t>
      </w:r>
      <w:r w:rsidR="00282953">
        <w:rPr>
          <w:i/>
          <w:iCs/>
        </w:rPr>
        <w:t xml:space="preserve"> [</w:t>
      </w:r>
      <w:r w:rsidR="00DA3529">
        <w:rPr>
          <w:i/>
          <w:iCs/>
        </w:rPr>
        <w:t>2</w:t>
      </w:r>
      <w:r w:rsidR="00282953">
        <w:rPr>
          <w:i/>
          <w:iCs/>
        </w:rPr>
        <w:t>]</w:t>
      </w:r>
      <w:r w:rsidR="00DA3529" w:rsidRPr="00C83470">
        <w:t xml:space="preserve"> </w:t>
      </w:r>
    </w:p>
    <w:p w14:paraId="20BB60E2" w14:textId="77777777" w:rsidR="00B8078E" w:rsidRPr="00E377CC" w:rsidRDefault="00B8078E" w:rsidP="00C83470"/>
    <w:p w14:paraId="169F899A" w14:textId="4EF7DD0A" w:rsidR="009A4755" w:rsidRDefault="00545A04" w:rsidP="0005493F">
      <w:pPr>
        <w:pStyle w:val="RAN4observation0"/>
      </w:pPr>
      <w:proofErr w:type="spellStart"/>
      <w:r>
        <w:t>Ds_offset</w:t>
      </w:r>
      <w:proofErr w:type="spellEnd"/>
      <w:r>
        <w:t xml:space="preserve"> </w:t>
      </w:r>
      <w:r w:rsidR="00F05755">
        <w:t xml:space="preserve">is </w:t>
      </w:r>
      <w:r w:rsidR="004E752A">
        <w:t xml:space="preserve">a </w:t>
      </w:r>
      <w:r w:rsidR="00F05755">
        <w:t>network deployment parameter</w:t>
      </w:r>
      <w:r w:rsidR="009A0CCB">
        <w:t xml:space="preserve">, which depends on DRX, the beam width of antenna array, </w:t>
      </w:r>
      <w:r w:rsidR="00D07894">
        <w:t>the number of beams, etc</w:t>
      </w:r>
      <w:r w:rsidR="00B652DE">
        <w:t>.</w:t>
      </w:r>
    </w:p>
    <w:p w14:paraId="31FCE18D" w14:textId="77777777" w:rsidR="007854FD" w:rsidRPr="00520FD3" w:rsidRDefault="007854FD" w:rsidP="007854FD"/>
    <w:p w14:paraId="02C020A3" w14:textId="77777777" w:rsidR="00CD7492" w:rsidRPr="00520FD3" w:rsidRDefault="00CD7492" w:rsidP="00A37002">
      <w:pPr>
        <w:pStyle w:val="RAN4H1"/>
      </w:pPr>
      <w:r w:rsidRPr="00520FD3">
        <w:t>Conclusion</w:t>
      </w:r>
    </w:p>
    <w:p w14:paraId="0E4FDA52" w14:textId="793EEDC8" w:rsidR="001739CC" w:rsidRPr="00520FD3" w:rsidRDefault="00293D0B" w:rsidP="00293D0B">
      <w:r w:rsidRPr="00520FD3">
        <w:t>In this contribution, we further clarify our vision</w:t>
      </w:r>
      <w:r w:rsidR="00A35FED" w:rsidRPr="00520FD3">
        <w:t xml:space="preserve"> of HST FR2 deployment Scenario-A. </w:t>
      </w:r>
      <w:proofErr w:type="gramStart"/>
      <w:r w:rsidR="004C02D3" w:rsidRPr="00520FD3">
        <w:t>In particular, we</w:t>
      </w:r>
      <w:proofErr w:type="gramEnd"/>
      <w:r w:rsidR="004C02D3" w:rsidRPr="00520FD3">
        <w:t xml:space="preserve"> discuss </w:t>
      </w:r>
      <w:r w:rsidR="00990764" w:rsidRPr="00520FD3">
        <w:t xml:space="preserve">the </w:t>
      </w:r>
      <w:proofErr w:type="spellStart"/>
      <w:r w:rsidR="0049770A">
        <w:t>the</w:t>
      </w:r>
      <w:proofErr w:type="spellEnd"/>
      <w:r w:rsidR="0049770A">
        <w:t xml:space="preserve"> implication of different propagation delays, and RRH switching points for </w:t>
      </w:r>
      <w:proofErr w:type="spellStart"/>
      <w:r w:rsidR="0049770A">
        <w:t>uni</w:t>
      </w:r>
      <w:proofErr w:type="spellEnd"/>
      <w:r w:rsidR="0049770A">
        <w:t xml:space="preserve">-directional deployment scenarios. Based on our discussions, </w:t>
      </w:r>
      <w:r w:rsidRPr="00520FD3">
        <w:t>the following observations and proposals</w:t>
      </w:r>
      <w:r w:rsidR="0049770A">
        <w:t xml:space="preserve"> are made:</w:t>
      </w:r>
    </w:p>
    <w:p w14:paraId="4D59403F" w14:textId="77777777" w:rsidR="009A0CCB" w:rsidRPr="00520FD3" w:rsidRDefault="009A0CCB" w:rsidP="00E24A25">
      <w:pPr>
        <w:pStyle w:val="RAN4Observation"/>
        <w:numPr>
          <w:ilvl w:val="0"/>
          <w:numId w:val="39"/>
        </w:numPr>
      </w:pPr>
      <w:r w:rsidRPr="00520FD3">
        <w:t>In regular (non-SFN/non-DPS) deployment, the beams' change happens together with the change of the RRH through the L3 HO procedure, which includes the synchronization to a target cell. Thus, the problem with different propagation delays when the CPE is switching serving RRH does not exist. However, the implications of different propagation delays can be</w:t>
      </w:r>
      <w:r w:rsidRPr="00E24A25">
        <w:t xml:space="preserve"> potentially</w:t>
      </w:r>
      <w:r w:rsidRPr="00520FD3">
        <w:t xml:space="preserve"> experienced</w:t>
      </w:r>
      <w:r w:rsidRPr="00E24A25">
        <w:t xml:space="preserve"> in</w:t>
      </w:r>
      <w:r w:rsidRPr="00520FD3">
        <w:t xml:space="preserve"> DPS </w:t>
      </w:r>
      <w:r w:rsidRPr="00E24A25">
        <w:t>scheme</w:t>
      </w:r>
      <w:r w:rsidRPr="00520FD3">
        <w:t xml:space="preserve"> when the beams belong to the same cell, </w:t>
      </w:r>
      <w:r w:rsidRPr="00E24A25">
        <w:t>transmit</w:t>
      </w:r>
      <w:r w:rsidRPr="00520FD3">
        <w:t xml:space="preserve"> </w:t>
      </w:r>
      <w:r w:rsidRPr="00E24A25">
        <w:t>in</w:t>
      </w:r>
      <w:r w:rsidRPr="00520FD3">
        <w:t xml:space="preserve"> the same direction but from the different RRH sites. Such a situation can be observed in </w:t>
      </w:r>
      <w:proofErr w:type="spellStart"/>
      <w:r w:rsidRPr="00520FD3">
        <w:t>uni</w:t>
      </w:r>
      <w:proofErr w:type="spellEnd"/>
      <w:r w:rsidRPr="00520FD3">
        <w:t>-</w:t>
      </w:r>
      <w:r w:rsidRPr="00E24A25">
        <w:t>directional</w:t>
      </w:r>
      <w:r w:rsidRPr="00520FD3">
        <w:t xml:space="preserve"> </w:t>
      </w:r>
      <w:proofErr w:type="gramStart"/>
      <w:r w:rsidRPr="00520FD3">
        <w:t>and</w:t>
      </w:r>
      <w:r w:rsidRPr="00E24A25">
        <w:t xml:space="preserve"> also</w:t>
      </w:r>
      <w:proofErr w:type="gramEnd"/>
      <w:r w:rsidRPr="00E24A25">
        <w:t xml:space="preserve"> in</w:t>
      </w:r>
      <w:r w:rsidRPr="00520FD3">
        <w:t xml:space="preserve"> bi-directional settings</w:t>
      </w:r>
      <w:r w:rsidRPr="00E24A25">
        <w:t xml:space="preserve"> (e.g., when a CPE is switching back to the previous RRH)</w:t>
      </w:r>
      <w:r w:rsidRPr="00520FD3">
        <w:t>.</w:t>
      </w:r>
    </w:p>
    <w:p w14:paraId="74028DF2" w14:textId="77777777" w:rsidR="009A0CCB" w:rsidRDefault="009A0CCB" w:rsidP="009A0CCB">
      <w:pPr>
        <w:pStyle w:val="RAN4proposal"/>
      </w:pPr>
      <w:r w:rsidRPr="00520FD3">
        <w:t xml:space="preserve">RAN4 to </w:t>
      </w:r>
      <w:r>
        <w:t>discuss the effect of different propagation delays from different RRHs in a cell when DPS scheme is used</w:t>
      </w:r>
      <w:r w:rsidRPr="00520FD3">
        <w:t>.</w:t>
      </w:r>
    </w:p>
    <w:p w14:paraId="23828BC4" w14:textId="3D65C405" w:rsidR="00E24A25" w:rsidRDefault="00E24A25" w:rsidP="00E24A25">
      <w:pPr>
        <w:pStyle w:val="RAN4Observation"/>
      </w:pPr>
      <w:proofErr w:type="spellStart"/>
      <w:r>
        <w:t>Ds_offset</w:t>
      </w:r>
      <w:proofErr w:type="spellEnd"/>
      <w:r>
        <w:t xml:space="preserve"> is a network deployment parameter, which depends on DRX, the beam width of antenna array, </w:t>
      </w:r>
      <w:r w:rsidR="00D07894">
        <w:t xml:space="preserve">the number of beams, </w:t>
      </w:r>
      <w:r>
        <w:t>etc.</w:t>
      </w:r>
    </w:p>
    <w:p w14:paraId="206C99D9" w14:textId="77777777" w:rsidR="00A35FED" w:rsidRPr="00520FD3" w:rsidRDefault="00A35FED" w:rsidP="00293D0B"/>
    <w:p w14:paraId="5ADFF7D8" w14:textId="77777777" w:rsidR="003B659E" w:rsidRPr="00520FD3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520FD3">
        <w:t>References</w:t>
      </w:r>
    </w:p>
    <w:p w14:paraId="50A3CC1D" w14:textId="7F7EF91D" w:rsidR="00256094" w:rsidRDefault="001362A1" w:rsidP="00C83470">
      <w:pPr>
        <w:pStyle w:val="ListParagraph"/>
        <w:numPr>
          <w:ilvl w:val="0"/>
          <w:numId w:val="21"/>
        </w:numPr>
        <w:ind w:right="-22"/>
      </w:pPr>
      <w:bookmarkStart w:id="5" w:name="_Ref68268924"/>
      <w:r>
        <w:t xml:space="preserve">R4-2106100, </w:t>
      </w:r>
      <w:r w:rsidRPr="001362A1">
        <w:t>WF on FR2 HST</w:t>
      </w:r>
      <w:r>
        <w:t xml:space="preserve"> </w:t>
      </w:r>
      <w:r w:rsidRPr="001362A1">
        <w:t>Deployment Scenario Analysis</w:t>
      </w:r>
      <w:r>
        <w:t>, Samsung</w:t>
      </w:r>
    </w:p>
    <w:p w14:paraId="7F7A53AF" w14:textId="3F273936" w:rsidR="00B11D05" w:rsidRPr="00520FD3" w:rsidRDefault="00024F7E" w:rsidP="00C83470">
      <w:pPr>
        <w:pStyle w:val="ListParagraph"/>
        <w:numPr>
          <w:ilvl w:val="0"/>
          <w:numId w:val="21"/>
        </w:numPr>
        <w:ind w:right="-22"/>
      </w:pPr>
      <w:r w:rsidRPr="00520FD3">
        <w:t>R4-21</w:t>
      </w:r>
      <w:r w:rsidR="00BB60A0">
        <w:t xml:space="preserve">11168, </w:t>
      </w:r>
      <w:bookmarkEnd w:id="5"/>
      <w:r w:rsidR="00BB60A0" w:rsidRPr="00BB60A0">
        <w:t>Further simulation analysis for HST in FR2</w:t>
      </w:r>
      <w:r w:rsidR="00BB60A0">
        <w:t>, Nokia, Nokia Shanghai Bell</w:t>
      </w:r>
    </w:p>
    <w:p w14:paraId="6E2E40CD" w14:textId="140BFE02" w:rsidR="005D799F" w:rsidRDefault="005D799F" w:rsidP="00100A5C">
      <w:pPr>
        <w:ind w:right="-22"/>
      </w:pPr>
    </w:p>
    <w:p w14:paraId="3BA4C98D" w14:textId="7F78E3EB" w:rsidR="00042434" w:rsidRPr="00520FD3" w:rsidRDefault="00042434" w:rsidP="00D22D92">
      <w:pPr>
        <w:ind w:left="360" w:right="-22"/>
      </w:pPr>
    </w:p>
    <w:sectPr w:rsidR="00042434" w:rsidRPr="00520FD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037C7" w14:textId="77777777" w:rsidR="002559EC" w:rsidRDefault="002559EC" w:rsidP="00001C9B">
      <w:pPr>
        <w:spacing w:after="0" w:line="240" w:lineRule="auto"/>
      </w:pPr>
      <w:r>
        <w:separator/>
      </w:r>
    </w:p>
  </w:endnote>
  <w:endnote w:type="continuationSeparator" w:id="0">
    <w:p w14:paraId="209193EF" w14:textId="77777777" w:rsidR="002559EC" w:rsidRDefault="002559EC" w:rsidP="00001C9B">
      <w:pPr>
        <w:spacing w:after="0" w:line="240" w:lineRule="auto"/>
      </w:pPr>
      <w:r>
        <w:continuationSeparator/>
      </w:r>
    </w:p>
  </w:endnote>
  <w:endnote w:type="continuationNotice" w:id="1">
    <w:p w14:paraId="6BF22ECD" w14:textId="77777777" w:rsidR="002559EC" w:rsidRDefault="002559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440DDB" w14:textId="77777777" w:rsidR="002559EC" w:rsidRDefault="002559EC" w:rsidP="00001C9B">
      <w:pPr>
        <w:spacing w:after="0" w:line="240" w:lineRule="auto"/>
      </w:pPr>
      <w:r>
        <w:separator/>
      </w:r>
    </w:p>
  </w:footnote>
  <w:footnote w:type="continuationSeparator" w:id="0">
    <w:p w14:paraId="22279744" w14:textId="77777777" w:rsidR="002559EC" w:rsidRDefault="002559EC" w:rsidP="00001C9B">
      <w:pPr>
        <w:spacing w:after="0" w:line="240" w:lineRule="auto"/>
      </w:pPr>
      <w:r>
        <w:continuationSeparator/>
      </w:r>
    </w:p>
  </w:footnote>
  <w:footnote w:type="continuationNotice" w:id="1">
    <w:p w14:paraId="105C5064" w14:textId="77777777" w:rsidR="002559EC" w:rsidRDefault="002559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17BE9"/>
    <w:multiLevelType w:val="hybridMultilevel"/>
    <w:tmpl w:val="F6A23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65235"/>
    <w:multiLevelType w:val="hybridMultilevel"/>
    <w:tmpl w:val="1C8A5D80"/>
    <w:lvl w:ilvl="0" w:tplc="3592A0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B6E0B"/>
    <w:multiLevelType w:val="hybridMultilevel"/>
    <w:tmpl w:val="5832F6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3CA399B"/>
    <w:multiLevelType w:val="hybridMultilevel"/>
    <w:tmpl w:val="847AAEB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D2038"/>
    <w:multiLevelType w:val="hybridMultilevel"/>
    <w:tmpl w:val="5FCECCD4"/>
    <w:lvl w:ilvl="0" w:tplc="6CCA09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AA3D7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0C9DB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70C4B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E288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E8A7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C99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DEE2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32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C5C46"/>
    <w:multiLevelType w:val="hybridMultilevel"/>
    <w:tmpl w:val="64E8B7F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31689"/>
    <w:multiLevelType w:val="hybridMultilevel"/>
    <w:tmpl w:val="6F64B6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C46E6820"/>
    <w:lvl w:ilvl="0" w:tplc="90BAB3FC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767B08"/>
    <w:multiLevelType w:val="hybridMultilevel"/>
    <w:tmpl w:val="F156F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141FC"/>
    <w:multiLevelType w:val="hybridMultilevel"/>
    <w:tmpl w:val="5DCE0A2A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2006BC"/>
    <w:multiLevelType w:val="hybridMultilevel"/>
    <w:tmpl w:val="E0F23D52"/>
    <w:lvl w:ilvl="0" w:tplc="F7DEA4E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0B428B"/>
    <w:multiLevelType w:val="hybridMultilevel"/>
    <w:tmpl w:val="38D804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B0692"/>
    <w:multiLevelType w:val="hybridMultilevel"/>
    <w:tmpl w:val="7F460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E033D"/>
    <w:multiLevelType w:val="hybridMultilevel"/>
    <w:tmpl w:val="BA5607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592950"/>
    <w:multiLevelType w:val="hybridMultilevel"/>
    <w:tmpl w:val="4142DB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D93640"/>
    <w:multiLevelType w:val="hybridMultilevel"/>
    <w:tmpl w:val="C9045A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6"/>
  </w:num>
  <w:num w:numId="5">
    <w:abstractNumId w:val="19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3"/>
  </w:num>
  <w:num w:numId="16">
    <w:abstractNumId w:val="4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  <w:num w:numId="22">
    <w:abstractNumId w:val="24"/>
  </w:num>
  <w:num w:numId="23">
    <w:abstractNumId w:val="10"/>
  </w:num>
  <w:num w:numId="24">
    <w:abstractNumId w:val="25"/>
  </w:num>
  <w:num w:numId="25">
    <w:abstractNumId w:val="21"/>
  </w:num>
  <w:num w:numId="26">
    <w:abstractNumId w:val="3"/>
  </w:num>
  <w:num w:numId="27">
    <w:abstractNumId w:val="22"/>
  </w:num>
  <w:num w:numId="28">
    <w:abstractNumId w:val="18"/>
  </w:num>
  <w:num w:numId="29">
    <w:abstractNumId w:val="2"/>
  </w:num>
  <w:num w:numId="30">
    <w:abstractNumId w:val="13"/>
  </w:num>
  <w:num w:numId="31">
    <w:abstractNumId w:val="1"/>
  </w:num>
  <w:num w:numId="32">
    <w:abstractNumId w:val="5"/>
  </w:num>
  <w:num w:numId="33">
    <w:abstractNumId w:val="20"/>
  </w:num>
  <w:num w:numId="34">
    <w:abstractNumId w:val="9"/>
  </w:num>
  <w:num w:numId="35">
    <w:abstractNumId w:val="12"/>
    <w:lvlOverride w:ilvl="0">
      <w:startOverride w:val="1"/>
    </w:lvlOverride>
  </w:num>
  <w:num w:numId="36">
    <w:abstractNumId w:val="14"/>
    <w:lvlOverride w:ilvl="0">
      <w:startOverride w:val="1"/>
    </w:lvlOverride>
  </w:num>
  <w:num w:numId="37">
    <w:abstractNumId w:val="8"/>
  </w:num>
  <w:num w:numId="38">
    <w:abstractNumId w:val="12"/>
  </w:num>
  <w:num w:numId="39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0MjU2MLWwNDAyM7FU0lEKTi0uzszPAykwtKwFAPOdXgAtAAAA"/>
  </w:docVars>
  <w:rsids>
    <w:rsidRoot w:val="00841BCD"/>
    <w:rsid w:val="00001C9B"/>
    <w:rsid w:val="00004374"/>
    <w:rsid w:val="00005B40"/>
    <w:rsid w:val="000109ED"/>
    <w:rsid w:val="00017FC9"/>
    <w:rsid w:val="00020893"/>
    <w:rsid w:val="00020CE2"/>
    <w:rsid w:val="00023E7A"/>
    <w:rsid w:val="0002403F"/>
    <w:rsid w:val="00024F7E"/>
    <w:rsid w:val="00026FAA"/>
    <w:rsid w:val="000349AC"/>
    <w:rsid w:val="0003528F"/>
    <w:rsid w:val="00035E19"/>
    <w:rsid w:val="000404AE"/>
    <w:rsid w:val="000408F6"/>
    <w:rsid w:val="00042434"/>
    <w:rsid w:val="00045178"/>
    <w:rsid w:val="00050F77"/>
    <w:rsid w:val="000528A1"/>
    <w:rsid w:val="00052E4C"/>
    <w:rsid w:val="0005493F"/>
    <w:rsid w:val="00056B9A"/>
    <w:rsid w:val="000611D0"/>
    <w:rsid w:val="00061709"/>
    <w:rsid w:val="00062575"/>
    <w:rsid w:val="000647F8"/>
    <w:rsid w:val="00065777"/>
    <w:rsid w:val="00070780"/>
    <w:rsid w:val="00071543"/>
    <w:rsid w:val="000735F2"/>
    <w:rsid w:val="00073A85"/>
    <w:rsid w:val="00075A14"/>
    <w:rsid w:val="000805A8"/>
    <w:rsid w:val="0008339F"/>
    <w:rsid w:val="00084B09"/>
    <w:rsid w:val="0008612A"/>
    <w:rsid w:val="00086419"/>
    <w:rsid w:val="00087950"/>
    <w:rsid w:val="00087B9D"/>
    <w:rsid w:val="00091716"/>
    <w:rsid w:val="000918AB"/>
    <w:rsid w:val="00093A18"/>
    <w:rsid w:val="0009624D"/>
    <w:rsid w:val="00097039"/>
    <w:rsid w:val="0009780C"/>
    <w:rsid w:val="000979CB"/>
    <w:rsid w:val="000A0489"/>
    <w:rsid w:val="000A1247"/>
    <w:rsid w:val="000A13CC"/>
    <w:rsid w:val="000A1C89"/>
    <w:rsid w:val="000A3E96"/>
    <w:rsid w:val="000A4C7A"/>
    <w:rsid w:val="000A5839"/>
    <w:rsid w:val="000A5EE3"/>
    <w:rsid w:val="000A605A"/>
    <w:rsid w:val="000A7EF0"/>
    <w:rsid w:val="000B0056"/>
    <w:rsid w:val="000B34A7"/>
    <w:rsid w:val="000B3B4E"/>
    <w:rsid w:val="000C0EDA"/>
    <w:rsid w:val="000C5077"/>
    <w:rsid w:val="000C5365"/>
    <w:rsid w:val="000C57D7"/>
    <w:rsid w:val="000C5921"/>
    <w:rsid w:val="000C6903"/>
    <w:rsid w:val="000C7759"/>
    <w:rsid w:val="000D119E"/>
    <w:rsid w:val="000D2CBD"/>
    <w:rsid w:val="000D30F4"/>
    <w:rsid w:val="000D3B57"/>
    <w:rsid w:val="000D619D"/>
    <w:rsid w:val="000E0118"/>
    <w:rsid w:val="000E062B"/>
    <w:rsid w:val="000E30BB"/>
    <w:rsid w:val="000E3C68"/>
    <w:rsid w:val="000E4AD3"/>
    <w:rsid w:val="000E4D44"/>
    <w:rsid w:val="000E67FB"/>
    <w:rsid w:val="000E6E96"/>
    <w:rsid w:val="000E7683"/>
    <w:rsid w:val="000F1279"/>
    <w:rsid w:val="000F21EF"/>
    <w:rsid w:val="000F6381"/>
    <w:rsid w:val="000F7865"/>
    <w:rsid w:val="000F7A4F"/>
    <w:rsid w:val="00100A5C"/>
    <w:rsid w:val="00101171"/>
    <w:rsid w:val="0010283D"/>
    <w:rsid w:val="00102FA0"/>
    <w:rsid w:val="001032DB"/>
    <w:rsid w:val="001061D2"/>
    <w:rsid w:val="00106968"/>
    <w:rsid w:val="00107DE7"/>
    <w:rsid w:val="00110FC5"/>
    <w:rsid w:val="00111695"/>
    <w:rsid w:val="00113431"/>
    <w:rsid w:val="00113E53"/>
    <w:rsid w:val="00115459"/>
    <w:rsid w:val="00115CFE"/>
    <w:rsid w:val="00117A5A"/>
    <w:rsid w:val="00120B96"/>
    <w:rsid w:val="00121709"/>
    <w:rsid w:val="0012188F"/>
    <w:rsid w:val="00125EBD"/>
    <w:rsid w:val="0012675E"/>
    <w:rsid w:val="00132973"/>
    <w:rsid w:val="0013494C"/>
    <w:rsid w:val="00135530"/>
    <w:rsid w:val="001359B9"/>
    <w:rsid w:val="001362A1"/>
    <w:rsid w:val="001370C2"/>
    <w:rsid w:val="00137DF8"/>
    <w:rsid w:val="00140397"/>
    <w:rsid w:val="0014056E"/>
    <w:rsid w:val="0014168A"/>
    <w:rsid w:val="001427B3"/>
    <w:rsid w:val="0014496E"/>
    <w:rsid w:val="00144F91"/>
    <w:rsid w:val="0014543A"/>
    <w:rsid w:val="001465B4"/>
    <w:rsid w:val="00147CA4"/>
    <w:rsid w:val="0015158E"/>
    <w:rsid w:val="00151756"/>
    <w:rsid w:val="001518DF"/>
    <w:rsid w:val="00153A68"/>
    <w:rsid w:val="00156318"/>
    <w:rsid w:val="001573B8"/>
    <w:rsid w:val="0015797E"/>
    <w:rsid w:val="001618C5"/>
    <w:rsid w:val="001621A7"/>
    <w:rsid w:val="00162ED3"/>
    <w:rsid w:val="00162F09"/>
    <w:rsid w:val="00164944"/>
    <w:rsid w:val="00170201"/>
    <w:rsid w:val="00170F5D"/>
    <w:rsid w:val="00171D91"/>
    <w:rsid w:val="001739CC"/>
    <w:rsid w:val="00173BD5"/>
    <w:rsid w:val="0017428B"/>
    <w:rsid w:val="001745F8"/>
    <w:rsid w:val="00177472"/>
    <w:rsid w:val="001811CE"/>
    <w:rsid w:val="00181661"/>
    <w:rsid w:val="001833B6"/>
    <w:rsid w:val="001838CF"/>
    <w:rsid w:val="0018433C"/>
    <w:rsid w:val="00185ACB"/>
    <w:rsid w:val="00187466"/>
    <w:rsid w:val="00191F76"/>
    <w:rsid w:val="00192339"/>
    <w:rsid w:val="00194F00"/>
    <w:rsid w:val="00195839"/>
    <w:rsid w:val="001963E0"/>
    <w:rsid w:val="00196850"/>
    <w:rsid w:val="00196F4F"/>
    <w:rsid w:val="00197ACE"/>
    <w:rsid w:val="001A0656"/>
    <w:rsid w:val="001A2608"/>
    <w:rsid w:val="001A3290"/>
    <w:rsid w:val="001A3BA4"/>
    <w:rsid w:val="001A3EAA"/>
    <w:rsid w:val="001A49DF"/>
    <w:rsid w:val="001A4A96"/>
    <w:rsid w:val="001A4E22"/>
    <w:rsid w:val="001A4EFC"/>
    <w:rsid w:val="001A6888"/>
    <w:rsid w:val="001A7493"/>
    <w:rsid w:val="001B11EC"/>
    <w:rsid w:val="001B716F"/>
    <w:rsid w:val="001B77CD"/>
    <w:rsid w:val="001B7986"/>
    <w:rsid w:val="001C0D8D"/>
    <w:rsid w:val="001C337A"/>
    <w:rsid w:val="001C37FC"/>
    <w:rsid w:val="001C7F3F"/>
    <w:rsid w:val="001C7F98"/>
    <w:rsid w:val="001D3F96"/>
    <w:rsid w:val="001D4C48"/>
    <w:rsid w:val="001D5E64"/>
    <w:rsid w:val="001D6498"/>
    <w:rsid w:val="001D6532"/>
    <w:rsid w:val="001D7FA5"/>
    <w:rsid w:val="001E0FEF"/>
    <w:rsid w:val="001E1E6F"/>
    <w:rsid w:val="001E2535"/>
    <w:rsid w:val="001E30F6"/>
    <w:rsid w:val="001E4F8A"/>
    <w:rsid w:val="001E6E1C"/>
    <w:rsid w:val="001F0B0F"/>
    <w:rsid w:val="001F1C15"/>
    <w:rsid w:val="001F4D08"/>
    <w:rsid w:val="001F7AEC"/>
    <w:rsid w:val="00200958"/>
    <w:rsid w:val="00202451"/>
    <w:rsid w:val="0020736D"/>
    <w:rsid w:val="00214260"/>
    <w:rsid w:val="002154A5"/>
    <w:rsid w:val="002165EA"/>
    <w:rsid w:val="00216C81"/>
    <w:rsid w:val="00217838"/>
    <w:rsid w:val="00224618"/>
    <w:rsid w:val="00224DDD"/>
    <w:rsid w:val="00225B51"/>
    <w:rsid w:val="00227189"/>
    <w:rsid w:val="00227AB4"/>
    <w:rsid w:val="00231A41"/>
    <w:rsid w:val="002324C6"/>
    <w:rsid w:val="00233B0A"/>
    <w:rsid w:val="0023469C"/>
    <w:rsid w:val="00235F5C"/>
    <w:rsid w:val="0023653C"/>
    <w:rsid w:val="00240B6D"/>
    <w:rsid w:val="00241BF1"/>
    <w:rsid w:val="00242A6C"/>
    <w:rsid w:val="002440B7"/>
    <w:rsid w:val="00246EBA"/>
    <w:rsid w:val="00247280"/>
    <w:rsid w:val="002559EC"/>
    <w:rsid w:val="00256094"/>
    <w:rsid w:val="002619B4"/>
    <w:rsid w:val="002643D6"/>
    <w:rsid w:val="00264D0A"/>
    <w:rsid w:val="002661E4"/>
    <w:rsid w:val="002713BB"/>
    <w:rsid w:val="002738FC"/>
    <w:rsid w:val="00274723"/>
    <w:rsid w:val="002748C9"/>
    <w:rsid w:val="0027644F"/>
    <w:rsid w:val="002771E0"/>
    <w:rsid w:val="00277539"/>
    <w:rsid w:val="00281CCC"/>
    <w:rsid w:val="00282953"/>
    <w:rsid w:val="00283047"/>
    <w:rsid w:val="002830E0"/>
    <w:rsid w:val="002846A0"/>
    <w:rsid w:val="00284C51"/>
    <w:rsid w:val="0028665D"/>
    <w:rsid w:val="002873F0"/>
    <w:rsid w:val="00287586"/>
    <w:rsid w:val="00291327"/>
    <w:rsid w:val="00291C4B"/>
    <w:rsid w:val="00293D0B"/>
    <w:rsid w:val="002961C9"/>
    <w:rsid w:val="00297788"/>
    <w:rsid w:val="002979EB"/>
    <w:rsid w:val="002A0657"/>
    <w:rsid w:val="002A0911"/>
    <w:rsid w:val="002A0971"/>
    <w:rsid w:val="002A3A53"/>
    <w:rsid w:val="002A3CA9"/>
    <w:rsid w:val="002A589F"/>
    <w:rsid w:val="002A5F20"/>
    <w:rsid w:val="002A6957"/>
    <w:rsid w:val="002B3C7C"/>
    <w:rsid w:val="002B3E70"/>
    <w:rsid w:val="002B4449"/>
    <w:rsid w:val="002B4922"/>
    <w:rsid w:val="002C2D19"/>
    <w:rsid w:val="002C68D7"/>
    <w:rsid w:val="002D10FA"/>
    <w:rsid w:val="002D2577"/>
    <w:rsid w:val="002D4001"/>
    <w:rsid w:val="002D4C55"/>
    <w:rsid w:val="002D68E2"/>
    <w:rsid w:val="002D7414"/>
    <w:rsid w:val="002E28BB"/>
    <w:rsid w:val="002E38E1"/>
    <w:rsid w:val="002E3B49"/>
    <w:rsid w:val="002E42B0"/>
    <w:rsid w:val="002E51D1"/>
    <w:rsid w:val="002E5233"/>
    <w:rsid w:val="002F0AB4"/>
    <w:rsid w:val="002F1A90"/>
    <w:rsid w:val="002F22F5"/>
    <w:rsid w:val="002F2401"/>
    <w:rsid w:val="002F3306"/>
    <w:rsid w:val="002F382F"/>
    <w:rsid w:val="002F659C"/>
    <w:rsid w:val="002F7600"/>
    <w:rsid w:val="002F7EB1"/>
    <w:rsid w:val="00300190"/>
    <w:rsid w:val="00300E3A"/>
    <w:rsid w:val="00302102"/>
    <w:rsid w:val="00305B40"/>
    <w:rsid w:val="00307917"/>
    <w:rsid w:val="003118D1"/>
    <w:rsid w:val="00312CC5"/>
    <w:rsid w:val="00313400"/>
    <w:rsid w:val="00313461"/>
    <w:rsid w:val="00314672"/>
    <w:rsid w:val="00314BF5"/>
    <w:rsid w:val="00316D1D"/>
    <w:rsid w:val="00322917"/>
    <w:rsid w:val="00322994"/>
    <w:rsid w:val="00322B08"/>
    <w:rsid w:val="00325ED0"/>
    <w:rsid w:val="00326DC4"/>
    <w:rsid w:val="00330A22"/>
    <w:rsid w:val="003331C1"/>
    <w:rsid w:val="00334DAB"/>
    <w:rsid w:val="00340C31"/>
    <w:rsid w:val="0034273E"/>
    <w:rsid w:val="00343787"/>
    <w:rsid w:val="003437F8"/>
    <w:rsid w:val="00347406"/>
    <w:rsid w:val="00352A11"/>
    <w:rsid w:val="00353136"/>
    <w:rsid w:val="00354187"/>
    <w:rsid w:val="00354440"/>
    <w:rsid w:val="0036131D"/>
    <w:rsid w:val="003620DB"/>
    <w:rsid w:val="003628A4"/>
    <w:rsid w:val="00363919"/>
    <w:rsid w:val="00363B42"/>
    <w:rsid w:val="003640C0"/>
    <w:rsid w:val="00365B54"/>
    <w:rsid w:val="003738F3"/>
    <w:rsid w:val="003778A1"/>
    <w:rsid w:val="003778A7"/>
    <w:rsid w:val="00377969"/>
    <w:rsid w:val="00386B4C"/>
    <w:rsid w:val="00387696"/>
    <w:rsid w:val="00387B6C"/>
    <w:rsid w:val="003906DB"/>
    <w:rsid w:val="00390AEE"/>
    <w:rsid w:val="00391463"/>
    <w:rsid w:val="00391923"/>
    <w:rsid w:val="003927ED"/>
    <w:rsid w:val="0039435D"/>
    <w:rsid w:val="00397012"/>
    <w:rsid w:val="003A1095"/>
    <w:rsid w:val="003A5337"/>
    <w:rsid w:val="003A73EC"/>
    <w:rsid w:val="003A7540"/>
    <w:rsid w:val="003B063E"/>
    <w:rsid w:val="003B1073"/>
    <w:rsid w:val="003B1AF4"/>
    <w:rsid w:val="003B1E0E"/>
    <w:rsid w:val="003B2800"/>
    <w:rsid w:val="003B30F9"/>
    <w:rsid w:val="003B33F8"/>
    <w:rsid w:val="003B4BBC"/>
    <w:rsid w:val="003B659E"/>
    <w:rsid w:val="003C2139"/>
    <w:rsid w:val="003C2CF3"/>
    <w:rsid w:val="003C359A"/>
    <w:rsid w:val="003C518E"/>
    <w:rsid w:val="003C556B"/>
    <w:rsid w:val="003C6FD7"/>
    <w:rsid w:val="003C70E7"/>
    <w:rsid w:val="003C7941"/>
    <w:rsid w:val="003D0E7F"/>
    <w:rsid w:val="003D29BF"/>
    <w:rsid w:val="003D618A"/>
    <w:rsid w:val="003D6959"/>
    <w:rsid w:val="003E1491"/>
    <w:rsid w:val="003E165E"/>
    <w:rsid w:val="003E21C4"/>
    <w:rsid w:val="003E4955"/>
    <w:rsid w:val="003E4CA4"/>
    <w:rsid w:val="003E4D4F"/>
    <w:rsid w:val="003F0CB1"/>
    <w:rsid w:val="003F107D"/>
    <w:rsid w:val="003F402E"/>
    <w:rsid w:val="003F4086"/>
    <w:rsid w:val="003F484E"/>
    <w:rsid w:val="003F5858"/>
    <w:rsid w:val="003F5EBC"/>
    <w:rsid w:val="003F6B6B"/>
    <w:rsid w:val="003F709F"/>
    <w:rsid w:val="0040187A"/>
    <w:rsid w:val="00403A55"/>
    <w:rsid w:val="00406495"/>
    <w:rsid w:val="004070A0"/>
    <w:rsid w:val="004070DC"/>
    <w:rsid w:val="004079AA"/>
    <w:rsid w:val="00411C39"/>
    <w:rsid w:val="004120F7"/>
    <w:rsid w:val="004143AD"/>
    <w:rsid w:val="0041467E"/>
    <w:rsid w:val="00414A21"/>
    <w:rsid w:val="00415714"/>
    <w:rsid w:val="0041783C"/>
    <w:rsid w:val="004259F6"/>
    <w:rsid w:val="004272E8"/>
    <w:rsid w:val="0043290F"/>
    <w:rsid w:val="004335F6"/>
    <w:rsid w:val="004354E4"/>
    <w:rsid w:val="00435F08"/>
    <w:rsid w:val="004374BF"/>
    <w:rsid w:val="0043750A"/>
    <w:rsid w:val="00437CCB"/>
    <w:rsid w:val="004400F6"/>
    <w:rsid w:val="00440388"/>
    <w:rsid w:val="00440A0A"/>
    <w:rsid w:val="00440E37"/>
    <w:rsid w:val="00440F21"/>
    <w:rsid w:val="0044112A"/>
    <w:rsid w:val="00441F5E"/>
    <w:rsid w:val="00442121"/>
    <w:rsid w:val="0044292A"/>
    <w:rsid w:val="004450E9"/>
    <w:rsid w:val="004478B5"/>
    <w:rsid w:val="0045075C"/>
    <w:rsid w:val="0045273F"/>
    <w:rsid w:val="004567F4"/>
    <w:rsid w:val="00460075"/>
    <w:rsid w:val="004603A7"/>
    <w:rsid w:val="00460BF0"/>
    <w:rsid w:val="00460E07"/>
    <w:rsid w:val="0046203E"/>
    <w:rsid w:val="00462B69"/>
    <w:rsid w:val="00462FF9"/>
    <w:rsid w:val="004657C1"/>
    <w:rsid w:val="00465CA6"/>
    <w:rsid w:val="00467A36"/>
    <w:rsid w:val="00470CF8"/>
    <w:rsid w:val="004721A2"/>
    <w:rsid w:val="004738CC"/>
    <w:rsid w:val="004747C0"/>
    <w:rsid w:val="00475B93"/>
    <w:rsid w:val="00477330"/>
    <w:rsid w:val="00477699"/>
    <w:rsid w:val="00480ABD"/>
    <w:rsid w:val="004835F1"/>
    <w:rsid w:val="00484215"/>
    <w:rsid w:val="004878D9"/>
    <w:rsid w:val="0049245A"/>
    <w:rsid w:val="00496D31"/>
    <w:rsid w:val="0049770A"/>
    <w:rsid w:val="004A3581"/>
    <w:rsid w:val="004A4BAD"/>
    <w:rsid w:val="004B1551"/>
    <w:rsid w:val="004B2E03"/>
    <w:rsid w:val="004B3061"/>
    <w:rsid w:val="004B400B"/>
    <w:rsid w:val="004B6B34"/>
    <w:rsid w:val="004C02D3"/>
    <w:rsid w:val="004C1BC9"/>
    <w:rsid w:val="004C2F6D"/>
    <w:rsid w:val="004C633A"/>
    <w:rsid w:val="004D1803"/>
    <w:rsid w:val="004D6C56"/>
    <w:rsid w:val="004E319F"/>
    <w:rsid w:val="004E344F"/>
    <w:rsid w:val="004E5E66"/>
    <w:rsid w:val="004E752A"/>
    <w:rsid w:val="004F05F1"/>
    <w:rsid w:val="004F1727"/>
    <w:rsid w:val="004F194E"/>
    <w:rsid w:val="004F1E11"/>
    <w:rsid w:val="004F2772"/>
    <w:rsid w:val="004F3934"/>
    <w:rsid w:val="004F3A63"/>
    <w:rsid w:val="004F4152"/>
    <w:rsid w:val="004F556D"/>
    <w:rsid w:val="004F5F77"/>
    <w:rsid w:val="005004C4"/>
    <w:rsid w:val="00501F57"/>
    <w:rsid w:val="00503B4D"/>
    <w:rsid w:val="00504EE9"/>
    <w:rsid w:val="005054ED"/>
    <w:rsid w:val="00510717"/>
    <w:rsid w:val="00512E0D"/>
    <w:rsid w:val="0051389C"/>
    <w:rsid w:val="005203BF"/>
    <w:rsid w:val="00520FD3"/>
    <w:rsid w:val="00521290"/>
    <w:rsid w:val="0052199B"/>
    <w:rsid w:val="00521C1E"/>
    <w:rsid w:val="00522EDD"/>
    <w:rsid w:val="00523401"/>
    <w:rsid w:val="00523CEC"/>
    <w:rsid w:val="0052551D"/>
    <w:rsid w:val="00525C16"/>
    <w:rsid w:val="00525E49"/>
    <w:rsid w:val="005274F3"/>
    <w:rsid w:val="00530B30"/>
    <w:rsid w:val="00531691"/>
    <w:rsid w:val="00531739"/>
    <w:rsid w:val="00533627"/>
    <w:rsid w:val="0054117E"/>
    <w:rsid w:val="0054442C"/>
    <w:rsid w:val="00544D76"/>
    <w:rsid w:val="00545A04"/>
    <w:rsid w:val="00545BD7"/>
    <w:rsid w:val="00546208"/>
    <w:rsid w:val="005468C0"/>
    <w:rsid w:val="00550285"/>
    <w:rsid w:val="00550DF3"/>
    <w:rsid w:val="00551C08"/>
    <w:rsid w:val="0055218C"/>
    <w:rsid w:val="00552416"/>
    <w:rsid w:val="00554F86"/>
    <w:rsid w:val="00560224"/>
    <w:rsid w:val="005603C4"/>
    <w:rsid w:val="005613F8"/>
    <w:rsid w:val="005628F1"/>
    <w:rsid w:val="00563A62"/>
    <w:rsid w:val="00565113"/>
    <w:rsid w:val="0056563B"/>
    <w:rsid w:val="0057114E"/>
    <w:rsid w:val="00572772"/>
    <w:rsid w:val="00573CE2"/>
    <w:rsid w:val="00574044"/>
    <w:rsid w:val="005758FD"/>
    <w:rsid w:val="005767C5"/>
    <w:rsid w:val="00577A55"/>
    <w:rsid w:val="005836F8"/>
    <w:rsid w:val="0058684F"/>
    <w:rsid w:val="005869FA"/>
    <w:rsid w:val="005918FA"/>
    <w:rsid w:val="00591D59"/>
    <w:rsid w:val="00592632"/>
    <w:rsid w:val="005929C2"/>
    <w:rsid w:val="005938C2"/>
    <w:rsid w:val="00596121"/>
    <w:rsid w:val="005968A5"/>
    <w:rsid w:val="00597772"/>
    <w:rsid w:val="005A132A"/>
    <w:rsid w:val="005A1B56"/>
    <w:rsid w:val="005A3280"/>
    <w:rsid w:val="005A5A7E"/>
    <w:rsid w:val="005A7531"/>
    <w:rsid w:val="005A7ADB"/>
    <w:rsid w:val="005B07FB"/>
    <w:rsid w:val="005B11C9"/>
    <w:rsid w:val="005B2E8F"/>
    <w:rsid w:val="005B35C7"/>
    <w:rsid w:val="005B4145"/>
    <w:rsid w:val="005B57C1"/>
    <w:rsid w:val="005B5F06"/>
    <w:rsid w:val="005C08BC"/>
    <w:rsid w:val="005C1E8A"/>
    <w:rsid w:val="005C23A4"/>
    <w:rsid w:val="005C2A6F"/>
    <w:rsid w:val="005C40C8"/>
    <w:rsid w:val="005D0F99"/>
    <w:rsid w:val="005D1CDF"/>
    <w:rsid w:val="005D34AF"/>
    <w:rsid w:val="005D5C0D"/>
    <w:rsid w:val="005D5C7D"/>
    <w:rsid w:val="005D6677"/>
    <w:rsid w:val="005D799F"/>
    <w:rsid w:val="005E0841"/>
    <w:rsid w:val="005E3F27"/>
    <w:rsid w:val="005E61A8"/>
    <w:rsid w:val="005E6FCB"/>
    <w:rsid w:val="005F0ECD"/>
    <w:rsid w:val="005F1215"/>
    <w:rsid w:val="005F5D61"/>
    <w:rsid w:val="005F6419"/>
    <w:rsid w:val="006017CC"/>
    <w:rsid w:val="00601860"/>
    <w:rsid w:val="00602546"/>
    <w:rsid w:val="00606431"/>
    <w:rsid w:val="00610C40"/>
    <w:rsid w:val="006125BD"/>
    <w:rsid w:val="00614B06"/>
    <w:rsid w:val="00615078"/>
    <w:rsid w:val="00616289"/>
    <w:rsid w:val="00617400"/>
    <w:rsid w:val="0061747D"/>
    <w:rsid w:val="00617643"/>
    <w:rsid w:val="006222B6"/>
    <w:rsid w:val="00622922"/>
    <w:rsid w:val="00624D59"/>
    <w:rsid w:val="0063370A"/>
    <w:rsid w:val="0063425C"/>
    <w:rsid w:val="00635861"/>
    <w:rsid w:val="00637B23"/>
    <w:rsid w:val="00640B9D"/>
    <w:rsid w:val="006442C0"/>
    <w:rsid w:val="00644388"/>
    <w:rsid w:val="006449C1"/>
    <w:rsid w:val="00645879"/>
    <w:rsid w:val="006468FF"/>
    <w:rsid w:val="0064693D"/>
    <w:rsid w:val="00646B9D"/>
    <w:rsid w:val="00646EB3"/>
    <w:rsid w:val="006513C9"/>
    <w:rsid w:val="00653571"/>
    <w:rsid w:val="0065675E"/>
    <w:rsid w:val="00661707"/>
    <w:rsid w:val="00661F3E"/>
    <w:rsid w:val="00662436"/>
    <w:rsid w:val="00664950"/>
    <w:rsid w:val="006674EC"/>
    <w:rsid w:val="00670434"/>
    <w:rsid w:val="006713C1"/>
    <w:rsid w:val="00672E1F"/>
    <w:rsid w:val="00673626"/>
    <w:rsid w:val="006750FB"/>
    <w:rsid w:val="00675C57"/>
    <w:rsid w:val="0067630A"/>
    <w:rsid w:val="006766D5"/>
    <w:rsid w:val="00680133"/>
    <w:rsid w:val="00681116"/>
    <w:rsid w:val="00681CFA"/>
    <w:rsid w:val="00683220"/>
    <w:rsid w:val="00683D40"/>
    <w:rsid w:val="00687A9A"/>
    <w:rsid w:val="00687FA0"/>
    <w:rsid w:val="006903A5"/>
    <w:rsid w:val="00693A25"/>
    <w:rsid w:val="00693D6D"/>
    <w:rsid w:val="0069487D"/>
    <w:rsid w:val="006953AD"/>
    <w:rsid w:val="00697CFF"/>
    <w:rsid w:val="006A0DBE"/>
    <w:rsid w:val="006A17EC"/>
    <w:rsid w:val="006A1F9D"/>
    <w:rsid w:val="006A2A26"/>
    <w:rsid w:val="006B1C07"/>
    <w:rsid w:val="006B2441"/>
    <w:rsid w:val="006B7010"/>
    <w:rsid w:val="006B76B3"/>
    <w:rsid w:val="006C505A"/>
    <w:rsid w:val="006C7FDC"/>
    <w:rsid w:val="006D15B7"/>
    <w:rsid w:val="006D27FC"/>
    <w:rsid w:val="006D2C8F"/>
    <w:rsid w:val="006D3D78"/>
    <w:rsid w:val="006E1ACB"/>
    <w:rsid w:val="006E2833"/>
    <w:rsid w:val="006E55AE"/>
    <w:rsid w:val="006E7FE8"/>
    <w:rsid w:val="006F082F"/>
    <w:rsid w:val="006F508D"/>
    <w:rsid w:val="006F52EA"/>
    <w:rsid w:val="006F747D"/>
    <w:rsid w:val="006F7B17"/>
    <w:rsid w:val="00701D8C"/>
    <w:rsid w:val="00710708"/>
    <w:rsid w:val="00710FBA"/>
    <w:rsid w:val="00712331"/>
    <w:rsid w:val="007145FF"/>
    <w:rsid w:val="00716D02"/>
    <w:rsid w:val="007212DF"/>
    <w:rsid w:val="00731EE8"/>
    <w:rsid w:val="00731F7C"/>
    <w:rsid w:val="0073261F"/>
    <w:rsid w:val="0074017A"/>
    <w:rsid w:val="00741B9C"/>
    <w:rsid w:val="00741DA8"/>
    <w:rsid w:val="00742D9D"/>
    <w:rsid w:val="007447A3"/>
    <w:rsid w:val="007462B2"/>
    <w:rsid w:val="00747BB5"/>
    <w:rsid w:val="00751515"/>
    <w:rsid w:val="007521E0"/>
    <w:rsid w:val="00754083"/>
    <w:rsid w:val="007570AC"/>
    <w:rsid w:val="0075742E"/>
    <w:rsid w:val="00760A77"/>
    <w:rsid w:val="00763A4A"/>
    <w:rsid w:val="00767F1D"/>
    <w:rsid w:val="00770B57"/>
    <w:rsid w:val="00773C21"/>
    <w:rsid w:val="00775F48"/>
    <w:rsid w:val="007774A5"/>
    <w:rsid w:val="00780BAD"/>
    <w:rsid w:val="0078275A"/>
    <w:rsid w:val="00783368"/>
    <w:rsid w:val="00785232"/>
    <w:rsid w:val="007854FD"/>
    <w:rsid w:val="0078606A"/>
    <w:rsid w:val="00786429"/>
    <w:rsid w:val="007874EB"/>
    <w:rsid w:val="00790417"/>
    <w:rsid w:val="00791021"/>
    <w:rsid w:val="00791397"/>
    <w:rsid w:val="00793D31"/>
    <w:rsid w:val="00794F1A"/>
    <w:rsid w:val="00795502"/>
    <w:rsid w:val="00796BBB"/>
    <w:rsid w:val="00796FCB"/>
    <w:rsid w:val="00797AC8"/>
    <w:rsid w:val="007A086F"/>
    <w:rsid w:val="007A08FF"/>
    <w:rsid w:val="007A292F"/>
    <w:rsid w:val="007A33A8"/>
    <w:rsid w:val="007A382F"/>
    <w:rsid w:val="007A742B"/>
    <w:rsid w:val="007A7B49"/>
    <w:rsid w:val="007B0F55"/>
    <w:rsid w:val="007B2700"/>
    <w:rsid w:val="007B279A"/>
    <w:rsid w:val="007B69CC"/>
    <w:rsid w:val="007B6D48"/>
    <w:rsid w:val="007C1603"/>
    <w:rsid w:val="007C3012"/>
    <w:rsid w:val="007C32CD"/>
    <w:rsid w:val="007C3480"/>
    <w:rsid w:val="007C3ED0"/>
    <w:rsid w:val="007D0BDA"/>
    <w:rsid w:val="007D1ADB"/>
    <w:rsid w:val="007D21C0"/>
    <w:rsid w:val="007D2399"/>
    <w:rsid w:val="007D3185"/>
    <w:rsid w:val="007D3580"/>
    <w:rsid w:val="007D5608"/>
    <w:rsid w:val="007D635D"/>
    <w:rsid w:val="007E00D4"/>
    <w:rsid w:val="007E0E12"/>
    <w:rsid w:val="007E14ED"/>
    <w:rsid w:val="007E29D6"/>
    <w:rsid w:val="007E3194"/>
    <w:rsid w:val="007E31D1"/>
    <w:rsid w:val="007E50D0"/>
    <w:rsid w:val="007E5FF0"/>
    <w:rsid w:val="007E68D6"/>
    <w:rsid w:val="007E6F2B"/>
    <w:rsid w:val="007F1B9B"/>
    <w:rsid w:val="007F1EA4"/>
    <w:rsid w:val="007F2A8F"/>
    <w:rsid w:val="007F372B"/>
    <w:rsid w:val="007F4026"/>
    <w:rsid w:val="007F5E9A"/>
    <w:rsid w:val="007F6641"/>
    <w:rsid w:val="007F788D"/>
    <w:rsid w:val="007F7ADA"/>
    <w:rsid w:val="00801582"/>
    <w:rsid w:val="008029FD"/>
    <w:rsid w:val="008040CE"/>
    <w:rsid w:val="008058C2"/>
    <w:rsid w:val="00806A76"/>
    <w:rsid w:val="00807047"/>
    <w:rsid w:val="00807649"/>
    <w:rsid w:val="00810131"/>
    <w:rsid w:val="008103C8"/>
    <w:rsid w:val="00811C9D"/>
    <w:rsid w:val="00813ACD"/>
    <w:rsid w:val="008141FB"/>
    <w:rsid w:val="00816C80"/>
    <w:rsid w:val="0082153E"/>
    <w:rsid w:val="00823CFB"/>
    <w:rsid w:val="00824925"/>
    <w:rsid w:val="00824BD6"/>
    <w:rsid w:val="00826579"/>
    <w:rsid w:val="00827F0B"/>
    <w:rsid w:val="008310F5"/>
    <w:rsid w:val="008316F1"/>
    <w:rsid w:val="00832033"/>
    <w:rsid w:val="008322AA"/>
    <w:rsid w:val="00834853"/>
    <w:rsid w:val="008362D2"/>
    <w:rsid w:val="00836BC1"/>
    <w:rsid w:val="00840129"/>
    <w:rsid w:val="0084171D"/>
    <w:rsid w:val="00841BCD"/>
    <w:rsid w:val="008420E5"/>
    <w:rsid w:val="008439D9"/>
    <w:rsid w:val="00850444"/>
    <w:rsid w:val="008508D2"/>
    <w:rsid w:val="00850920"/>
    <w:rsid w:val="00851681"/>
    <w:rsid w:val="008516D6"/>
    <w:rsid w:val="00851A8E"/>
    <w:rsid w:val="00851C58"/>
    <w:rsid w:val="00853952"/>
    <w:rsid w:val="00853A6A"/>
    <w:rsid w:val="00856E87"/>
    <w:rsid w:val="008576E8"/>
    <w:rsid w:val="0086098C"/>
    <w:rsid w:val="00865305"/>
    <w:rsid w:val="008653FB"/>
    <w:rsid w:val="008655E6"/>
    <w:rsid w:val="008665F3"/>
    <w:rsid w:val="00866815"/>
    <w:rsid w:val="00867C8A"/>
    <w:rsid w:val="008705E1"/>
    <w:rsid w:val="008714C3"/>
    <w:rsid w:val="008722A9"/>
    <w:rsid w:val="008743F1"/>
    <w:rsid w:val="00877DF1"/>
    <w:rsid w:val="00881CB9"/>
    <w:rsid w:val="008826C1"/>
    <w:rsid w:val="008851E8"/>
    <w:rsid w:val="00886F16"/>
    <w:rsid w:val="008907A9"/>
    <w:rsid w:val="00890E5B"/>
    <w:rsid w:val="00892EC6"/>
    <w:rsid w:val="008950EF"/>
    <w:rsid w:val="0089610C"/>
    <w:rsid w:val="00896B37"/>
    <w:rsid w:val="00897EC4"/>
    <w:rsid w:val="008A0A1A"/>
    <w:rsid w:val="008A4936"/>
    <w:rsid w:val="008A568F"/>
    <w:rsid w:val="008A59A2"/>
    <w:rsid w:val="008A5DA1"/>
    <w:rsid w:val="008A6341"/>
    <w:rsid w:val="008B2B85"/>
    <w:rsid w:val="008B4C38"/>
    <w:rsid w:val="008C1C01"/>
    <w:rsid w:val="008C1F12"/>
    <w:rsid w:val="008C478D"/>
    <w:rsid w:val="008C7D0E"/>
    <w:rsid w:val="008E01CB"/>
    <w:rsid w:val="008E2055"/>
    <w:rsid w:val="008E4077"/>
    <w:rsid w:val="008E5B0B"/>
    <w:rsid w:val="0090091A"/>
    <w:rsid w:val="00901524"/>
    <w:rsid w:val="00901A33"/>
    <w:rsid w:val="00902400"/>
    <w:rsid w:val="009042BD"/>
    <w:rsid w:val="00905A0A"/>
    <w:rsid w:val="00905AB8"/>
    <w:rsid w:val="00906F8D"/>
    <w:rsid w:val="009071A3"/>
    <w:rsid w:val="009072D2"/>
    <w:rsid w:val="009102B9"/>
    <w:rsid w:val="00910779"/>
    <w:rsid w:val="00912177"/>
    <w:rsid w:val="00912868"/>
    <w:rsid w:val="00914172"/>
    <w:rsid w:val="0092018C"/>
    <w:rsid w:val="009209AC"/>
    <w:rsid w:val="00920A91"/>
    <w:rsid w:val="00921327"/>
    <w:rsid w:val="00922E84"/>
    <w:rsid w:val="00927A73"/>
    <w:rsid w:val="00927C8A"/>
    <w:rsid w:val="00927D75"/>
    <w:rsid w:val="00931343"/>
    <w:rsid w:val="00932A8B"/>
    <w:rsid w:val="00936F83"/>
    <w:rsid w:val="00942472"/>
    <w:rsid w:val="0094474B"/>
    <w:rsid w:val="00945585"/>
    <w:rsid w:val="00945B98"/>
    <w:rsid w:val="009503C8"/>
    <w:rsid w:val="0095097F"/>
    <w:rsid w:val="00953324"/>
    <w:rsid w:val="009542FC"/>
    <w:rsid w:val="009552ED"/>
    <w:rsid w:val="00955F0A"/>
    <w:rsid w:val="0095662E"/>
    <w:rsid w:val="00957279"/>
    <w:rsid w:val="0095747A"/>
    <w:rsid w:val="00960275"/>
    <w:rsid w:val="00966B5C"/>
    <w:rsid w:val="00966C03"/>
    <w:rsid w:val="0096734D"/>
    <w:rsid w:val="009719B4"/>
    <w:rsid w:val="00973097"/>
    <w:rsid w:val="0097453A"/>
    <w:rsid w:val="009759BC"/>
    <w:rsid w:val="00977E1D"/>
    <w:rsid w:val="009843B3"/>
    <w:rsid w:val="00984675"/>
    <w:rsid w:val="00986A0F"/>
    <w:rsid w:val="00990067"/>
    <w:rsid w:val="00990764"/>
    <w:rsid w:val="00992DAB"/>
    <w:rsid w:val="00992E71"/>
    <w:rsid w:val="009939AE"/>
    <w:rsid w:val="00993AF9"/>
    <w:rsid w:val="00993BA8"/>
    <w:rsid w:val="00995B1C"/>
    <w:rsid w:val="00997ACD"/>
    <w:rsid w:val="009A00E0"/>
    <w:rsid w:val="009A025D"/>
    <w:rsid w:val="009A0CCB"/>
    <w:rsid w:val="009A0E2D"/>
    <w:rsid w:val="009A1627"/>
    <w:rsid w:val="009A1758"/>
    <w:rsid w:val="009A2752"/>
    <w:rsid w:val="009A33D6"/>
    <w:rsid w:val="009A35EC"/>
    <w:rsid w:val="009A3FF6"/>
    <w:rsid w:val="009A4755"/>
    <w:rsid w:val="009A65ED"/>
    <w:rsid w:val="009A6B15"/>
    <w:rsid w:val="009B5CEA"/>
    <w:rsid w:val="009B74C9"/>
    <w:rsid w:val="009B7ABE"/>
    <w:rsid w:val="009C0A37"/>
    <w:rsid w:val="009C2EFE"/>
    <w:rsid w:val="009C7F92"/>
    <w:rsid w:val="009D0691"/>
    <w:rsid w:val="009D0BF6"/>
    <w:rsid w:val="009D2701"/>
    <w:rsid w:val="009D3425"/>
    <w:rsid w:val="009E1E8E"/>
    <w:rsid w:val="009E2C29"/>
    <w:rsid w:val="009E35E8"/>
    <w:rsid w:val="009E42B3"/>
    <w:rsid w:val="009E67FA"/>
    <w:rsid w:val="009F1F43"/>
    <w:rsid w:val="009F2A4C"/>
    <w:rsid w:val="009F2FF0"/>
    <w:rsid w:val="009F46F3"/>
    <w:rsid w:val="009F6767"/>
    <w:rsid w:val="009F7468"/>
    <w:rsid w:val="00A00E91"/>
    <w:rsid w:val="00A016BB"/>
    <w:rsid w:val="00A01D00"/>
    <w:rsid w:val="00A03189"/>
    <w:rsid w:val="00A05E30"/>
    <w:rsid w:val="00A113E1"/>
    <w:rsid w:val="00A126E4"/>
    <w:rsid w:val="00A12A0A"/>
    <w:rsid w:val="00A132A7"/>
    <w:rsid w:val="00A14764"/>
    <w:rsid w:val="00A159B1"/>
    <w:rsid w:val="00A15FBF"/>
    <w:rsid w:val="00A16AB2"/>
    <w:rsid w:val="00A16EA3"/>
    <w:rsid w:val="00A17509"/>
    <w:rsid w:val="00A17C65"/>
    <w:rsid w:val="00A22974"/>
    <w:rsid w:val="00A22B78"/>
    <w:rsid w:val="00A257AC"/>
    <w:rsid w:val="00A25AE5"/>
    <w:rsid w:val="00A2772A"/>
    <w:rsid w:val="00A30AA5"/>
    <w:rsid w:val="00A31012"/>
    <w:rsid w:val="00A314FC"/>
    <w:rsid w:val="00A32356"/>
    <w:rsid w:val="00A324FA"/>
    <w:rsid w:val="00A335A3"/>
    <w:rsid w:val="00A33822"/>
    <w:rsid w:val="00A35675"/>
    <w:rsid w:val="00A356DC"/>
    <w:rsid w:val="00A35FED"/>
    <w:rsid w:val="00A360C5"/>
    <w:rsid w:val="00A37002"/>
    <w:rsid w:val="00A370B3"/>
    <w:rsid w:val="00A3740B"/>
    <w:rsid w:val="00A378F0"/>
    <w:rsid w:val="00A41030"/>
    <w:rsid w:val="00A428C7"/>
    <w:rsid w:val="00A429B4"/>
    <w:rsid w:val="00A43FA9"/>
    <w:rsid w:val="00A45F3A"/>
    <w:rsid w:val="00A50ADF"/>
    <w:rsid w:val="00A51191"/>
    <w:rsid w:val="00A52816"/>
    <w:rsid w:val="00A52B58"/>
    <w:rsid w:val="00A530E3"/>
    <w:rsid w:val="00A54521"/>
    <w:rsid w:val="00A54DDD"/>
    <w:rsid w:val="00A55038"/>
    <w:rsid w:val="00A55BA7"/>
    <w:rsid w:val="00A61012"/>
    <w:rsid w:val="00A625E7"/>
    <w:rsid w:val="00A63464"/>
    <w:rsid w:val="00A66D4E"/>
    <w:rsid w:val="00A71488"/>
    <w:rsid w:val="00A71EEE"/>
    <w:rsid w:val="00A72149"/>
    <w:rsid w:val="00A73FCC"/>
    <w:rsid w:val="00A75562"/>
    <w:rsid w:val="00A7630C"/>
    <w:rsid w:val="00A82897"/>
    <w:rsid w:val="00A83262"/>
    <w:rsid w:val="00A84A2C"/>
    <w:rsid w:val="00A85C20"/>
    <w:rsid w:val="00A85E9C"/>
    <w:rsid w:val="00A874B8"/>
    <w:rsid w:val="00A9093A"/>
    <w:rsid w:val="00A93273"/>
    <w:rsid w:val="00A9377A"/>
    <w:rsid w:val="00A93E97"/>
    <w:rsid w:val="00A956C0"/>
    <w:rsid w:val="00A97FA8"/>
    <w:rsid w:val="00AA0C7E"/>
    <w:rsid w:val="00AA18CC"/>
    <w:rsid w:val="00AA1B0E"/>
    <w:rsid w:val="00AA323D"/>
    <w:rsid w:val="00AA36B0"/>
    <w:rsid w:val="00AA6E79"/>
    <w:rsid w:val="00AA70BB"/>
    <w:rsid w:val="00AB297E"/>
    <w:rsid w:val="00AB3D45"/>
    <w:rsid w:val="00AB4484"/>
    <w:rsid w:val="00AB6218"/>
    <w:rsid w:val="00AB6C0D"/>
    <w:rsid w:val="00AC0B86"/>
    <w:rsid w:val="00AC0BF9"/>
    <w:rsid w:val="00AC5CA7"/>
    <w:rsid w:val="00AD04FD"/>
    <w:rsid w:val="00AD1A45"/>
    <w:rsid w:val="00AD52EF"/>
    <w:rsid w:val="00AD62E7"/>
    <w:rsid w:val="00AE0406"/>
    <w:rsid w:val="00AE0572"/>
    <w:rsid w:val="00AE06FD"/>
    <w:rsid w:val="00AE15C8"/>
    <w:rsid w:val="00AE39B0"/>
    <w:rsid w:val="00AE4473"/>
    <w:rsid w:val="00AE56B1"/>
    <w:rsid w:val="00AE5875"/>
    <w:rsid w:val="00AE5B76"/>
    <w:rsid w:val="00AE6DC3"/>
    <w:rsid w:val="00AE7B5E"/>
    <w:rsid w:val="00AF313F"/>
    <w:rsid w:val="00AF392F"/>
    <w:rsid w:val="00AF4D62"/>
    <w:rsid w:val="00B00E56"/>
    <w:rsid w:val="00B0370C"/>
    <w:rsid w:val="00B0389A"/>
    <w:rsid w:val="00B04733"/>
    <w:rsid w:val="00B04D52"/>
    <w:rsid w:val="00B04FEB"/>
    <w:rsid w:val="00B0532A"/>
    <w:rsid w:val="00B06A74"/>
    <w:rsid w:val="00B07C05"/>
    <w:rsid w:val="00B07F75"/>
    <w:rsid w:val="00B10FD0"/>
    <w:rsid w:val="00B11D05"/>
    <w:rsid w:val="00B11FBA"/>
    <w:rsid w:val="00B13149"/>
    <w:rsid w:val="00B1402D"/>
    <w:rsid w:val="00B1444C"/>
    <w:rsid w:val="00B16C12"/>
    <w:rsid w:val="00B170F2"/>
    <w:rsid w:val="00B20DD2"/>
    <w:rsid w:val="00B21D17"/>
    <w:rsid w:val="00B21E64"/>
    <w:rsid w:val="00B21E9C"/>
    <w:rsid w:val="00B21ECF"/>
    <w:rsid w:val="00B21F63"/>
    <w:rsid w:val="00B22033"/>
    <w:rsid w:val="00B23784"/>
    <w:rsid w:val="00B25678"/>
    <w:rsid w:val="00B26411"/>
    <w:rsid w:val="00B26DF9"/>
    <w:rsid w:val="00B2794B"/>
    <w:rsid w:val="00B31A7A"/>
    <w:rsid w:val="00B3547A"/>
    <w:rsid w:val="00B37028"/>
    <w:rsid w:val="00B370C5"/>
    <w:rsid w:val="00B37341"/>
    <w:rsid w:val="00B37813"/>
    <w:rsid w:val="00B42944"/>
    <w:rsid w:val="00B42B68"/>
    <w:rsid w:val="00B430EF"/>
    <w:rsid w:val="00B445DB"/>
    <w:rsid w:val="00B45FF9"/>
    <w:rsid w:val="00B47A21"/>
    <w:rsid w:val="00B47E00"/>
    <w:rsid w:val="00B5065E"/>
    <w:rsid w:val="00B5118B"/>
    <w:rsid w:val="00B5157A"/>
    <w:rsid w:val="00B53A9F"/>
    <w:rsid w:val="00B543D4"/>
    <w:rsid w:val="00B61201"/>
    <w:rsid w:val="00B652DE"/>
    <w:rsid w:val="00B67938"/>
    <w:rsid w:val="00B67D59"/>
    <w:rsid w:val="00B71391"/>
    <w:rsid w:val="00B71DFB"/>
    <w:rsid w:val="00B72276"/>
    <w:rsid w:val="00B72CEB"/>
    <w:rsid w:val="00B72FC4"/>
    <w:rsid w:val="00B73862"/>
    <w:rsid w:val="00B74770"/>
    <w:rsid w:val="00B74D6D"/>
    <w:rsid w:val="00B75579"/>
    <w:rsid w:val="00B75765"/>
    <w:rsid w:val="00B76D55"/>
    <w:rsid w:val="00B76E7A"/>
    <w:rsid w:val="00B77999"/>
    <w:rsid w:val="00B77CFC"/>
    <w:rsid w:val="00B8078E"/>
    <w:rsid w:val="00B825F8"/>
    <w:rsid w:val="00B827A8"/>
    <w:rsid w:val="00B82BE3"/>
    <w:rsid w:val="00B83078"/>
    <w:rsid w:val="00B842AA"/>
    <w:rsid w:val="00B84B32"/>
    <w:rsid w:val="00B84D1F"/>
    <w:rsid w:val="00B86071"/>
    <w:rsid w:val="00B86DAE"/>
    <w:rsid w:val="00B9165A"/>
    <w:rsid w:val="00B93699"/>
    <w:rsid w:val="00B93831"/>
    <w:rsid w:val="00B96390"/>
    <w:rsid w:val="00B9667F"/>
    <w:rsid w:val="00BA18E1"/>
    <w:rsid w:val="00BA3704"/>
    <w:rsid w:val="00BA44A4"/>
    <w:rsid w:val="00BA6E48"/>
    <w:rsid w:val="00BA70D9"/>
    <w:rsid w:val="00BA7156"/>
    <w:rsid w:val="00BA7744"/>
    <w:rsid w:val="00BB07B4"/>
    <w:rsid w:val="00BB25F4"/>
    <w:rsid w:val="00BB4FC7"/>
    <w:rsid w:val="00BB60A0"/>
    <w:rsid w:val="00BB6472"/>
    <w:rsid w:val="00BB7026"/>
    <w:rsid w:val="00BC062B"/>
    <w:rsid w:val="00BC0E51"/>
    <w:rsid w:val="00BC20E8"/>
    <w:rsid w:val="00BC3FF2"/>
    <w:rsid w:val="00BC47F4"/>
    <w:rsid w:val="00BC4A6F"/>
    <w:rsid w:val="00BC622A"/>
    <w:rsid w:val="00BC743E"/>
    <w:rsid w:val="00BC74FA"/>
    <w:rsid w:val="00BD1AAF"/>
    <w:rsid w:val="00BD1B48"/>
    <w:rsid w:val="00BD46FF"/>
    <w:rsid w:val="00BD4911"/>
    <w:rsid w:val="00BD497F"/>
    <w:rsid w:val="00BD617E"/>
    <w:rsid w:val="00BD6714"/>
    <w:rsid w:val="00BD7F6F"/>
    <w:rsid w:val="00BE329C"/>
    <w:rsid w:val="00BE6F40"/>
    <w:rsid w:val="00BF048F"/>
    <w:rsid w:val="00BF1AF5"/>
    <w:rsid w:val="00BF2218"/>
    <w:rsid w:val="00BF4527"/>
    <w:rsid w:val="00BF59D5"/>
    <w:rsid w:val="00BF66C6"/>
    <w:rsid w:val="00BF7D8C"/>
    <w:rsid w:val="00C02665"/>
    <w:rsid w:val="00C0429A"/>
    <w:rsid w:val="00C043FE"/>
    <w:rsid w:val="00C05501"/>
    <w:rsid w:val="00C05A3F"/>
    <w:rsid w:val="00C0673F"/>
    <w:rsid w:val="00C10043"/>
    <w:rsid w:val="00C103E6"/>
    <w:rsid w:val="00C10FBF"/>
    <w:rsid w:val="00C13820"/>
    <w:rsid w:val="00C14096"/>
    <w:rsid w:val="00C14324"/>
    <w:rsid w:val="00C17780"/>
    <w:rsid w:val="00C17FD6"/>
    <w:rsid w:val="00C20C6D"/>
    <w:rsid w:val="00C20E8B"/>
    <w:rsid w:val="00C2563B"/>
    <w:rsid w:val="00C30F61"/>
    <w:rsid w:val="00C348C7"/>
    <w:rsid w:val="00C352B3"/>
    <w:rsid w:val="00C353B3"/>
    <w:rsid w:val="00C35A8F"/>
    <w:rsid w:val="00C35CB1"/>
    <w:rsid w:val="00C36C7C"/>
    <w:rsid w:val="00C461EB"/>
    <w:rsid w:val="00C511AE"/>
    <w:rsid w:val="00C53165"/>
    <w:rsid w:val="00C54D8F"/>
    <w:rsid w:val="00C5619D"/>
    <w:rsid w:val="00C56370"/>
    <w:rsid w:val="00C62110"/>
    <w:rsid w:val="00C62ECD"/>
    <w:rsid w:val="00C6348E"/>
    <w:rsid w:val="00C64E11"/>
    <w:rsid w:val="00C660E7"/>
    <w:rsid w:val="00C7301C"/>
    <w:rsid w:val="00C7579E"/>
    <w:rsid w:val="00C776B6"/>
    <w:rsid w:val="00C80057"/>
    <w:rsid w:val="00C80642"/>
    <w:rsid w:val="00C83470"/>
    <w:rsid w:val="00C8366C"/>
    <w:rsid w:val="00C8393B"/>
    <w:rsid w:val="00C85878"/>
    <w:rsid w:val="00C85944"/>
    <w:rsid w:val="00C929D1"/>
    <w:rsid w:val="00C92C21"/>
    <w:rsid w:val="00C93DEE"/>
    <w:rsid w:val="00C94CC2"/>
    <w:rsid w:val="00C95310"/>
    <w:rsid w:val="00C973C5"/>
    <w:rsid w:val="00C97A3A"/>
    <w:rsid w:val="00C97F68"/>
    <w:rsid w:val="00CA03C6"/>
    <w:rsid w:val="00CA289A"/>
    <w:rsid w:val="00CB0969"/>
    <w:rsid w:val="00CB0A1A"/>
    <w:rsid w:val="00CB0BD2"/>
    <w:rsid w:val="00CB17A7"/>
    <w:rsid w:val="00CB2FA5"/>
    <w:rsid w:val="00CB3043"/>
    <w:rsid w:val="00CB4B81"/>
    <w:rsid w:val="00CC11E4"/>
    <w:rsid w:val="00CC16C3"/>
    <w:rsid w:val="00CC1BFC"/>
    <w:rsid w:val="00CC2A45"/>
    <w:rsid w:val="00CC49F5"/>
    <w:rsid w:val="00CC5416"/>
    <w:rsid w:val="00CC623F"/>
    <w:rsid w:val="00CD1AF5"/>
    <w:rsid w:val="00CD270F"/>
    <w:rsid w:val="00CD4CA8"/>
    <w:rsid w:val="00CD58E2"/>
    <w:rsid w:val="00CD7492"/>
    <w:rsid w:val="00CE26D9"/>
    <w:rsid w:val="00CE3A6B"/>
    <w:rsid w:val="00CE4993"/>
    <w:rsid w:val="00CE49EA"/>
    <w:rsid w:val="00CE4C7F"/>
    <w:rsid w:val="00CE5651"/>
    <w:rsid w:val="00CE607B"/>
    <w:rsid w:val="00CF1B91"/>
    <w:rsid w:val="00CF2FCC"/>
    <w:rsid w:val="00CF479E"/>
    <w:rsid w:val="00CF4AAD"/>
    <w:rsid w:val="00CF5C0A"/>
    <w:rsid w:val="00D00211"/>
    <w:rsid w:val="00D06309"/>
    <w:rsid w:val="00D06A50"/>
    <w:rsid w:val="00D07894"/>
    <w:rsid w:val="00D07FD9"/>
    <w:rsid w:val="00D10E44"/>
    <w:rsid w:val="00D1389A"/>
    <w:rsid w:val="00D17FA2"/>
    <w:rsid w:val="00D200D0"/>
    <w:rsid w:val="00D202B7"/>
    <w:rsid w:val="00D20F07"/>
    <w:rsid w:val="00D20FB1"/>
    <w:rsid w:val="00D22480"/>
    <w:rsid w:val="00D22D92"/>
    <w:rsid w:val="00D24B8A"/>
    <w:rsid w:val="00D2520F"/>
    <w:rsid w:val="00D25EA4"/>
    <w:rsid w:val="00D26A6D"/>
    <w:rsid w:val="00D32AA0"/>
    <w:rsid w:val="00D333A8"/>
    <w:rsid w:val="00D3404F"/>
    <w:rsid w:val="00D351EA"/>
    <w:rsid w:val="00D359FB"/>
    <w:rsid w:val="00D40222"/>
    <w:rsid w:val="00D40DDF"/>
    <w:rsid w:val="00D43403"/>
    <w:rsid w:val="00D43F1F"/>
    <w:rsid w:val="00D4671E"/>
    <w:rsid w:val="00D47528"/>
    <w:rsid w:val="00D47597"/>
    <w:rsid w:val="00D5109A"/>
    <w:rsid w:val="00D51D31"/>
    <w:rsid w:val="00D54067"/>
    <w:rsid w:val="00D541B2"/>
    <w:rsid w:val="00D5437E"/>
    <w:rsid w:val="00D55B11"/>
    <w:rsid w:val="00D56580"/>
    <w:rsid w:val="00D61D54"/>
    <w:rsid w:val="00D62E71"/>
    <w:rsid w:val="00D65B40"/>
    <w:rsid w:val="00D65B8B"/>
    <w:rsid w:val="00D669CB"/>
    <w:rsid w:val="00D670DF"/>
    <w:rsid w:val="00D67AB0"/>
    <w:rsid w:val="00D7004A"/>
    <w:rsid w:val="00D7140C"/>
    <w:rsid w:val="00D718F1"/>
    <w:rsid w:val="00D7318C"/>
    <w:rsid w:val="00D740CA"/>
    <w:rsid w:val="00D756A9"/>
    <w:rsid w:val="00D7573C"/>
    <w:rsid w:val="00D75A0F"/>
    <w:rsid w:val="00D81086"/>
    <w:rsid w:val="00D83075"/>
    <w:rsid w:val="00D843F0"/>
    <w:rsid w:val="00D85728"/>
    <w:rsid w:val="00D8769C"/>
    <w:rsid w:val="00D91A82"/>
    <w:rsid w:val="00D91B9A"/>
    <w:rsid w:val="00D92AC3"/>
    <w:rsid w:val="00D92AD5"/>
    <w:rsid w:val="00D9312C"/>
    <w:rsid w:val="00D937E0"/>
    <w:rsid w:val="00D965D2"/>
    <w:rsid w:val="00D97606"/>
    <w:rsid w:val="00DA2897"/>
    <w:rsid w:val="00DA2E3B"/>
    <w:rsid w:val="00DA3529"/>
    <w:rsid w:val="00DA385A"/>
    <w:rsid w:val="00DA3C6B"/>
    <w:rsid w:val="00DA40C4"/>
    <w:rsid w:val="00DA471A"/>
    <w:rsid w:val="00DB1367"/>
    <w:rsid w:val="00DB2D66"/>
    <w:rsid w:val="00DB2EA7"/>
    <w:rsid w:val="00DB3A76"/>
    <w:rsid w:val="00DB4386"/>
    <w:rsid w:val="00DB4CA5"/>
    <w:rsid w:val="00DB4CCF"/>
    <w:rsid w:val="00DB5F95"/>
    <w:rsid w:val="00DB652A"/>
    <w:rsid w:val="00DB6E61"/>
    <w:rsid w:val="00DC07E2"/>
    <w:rsid w:val="00DC2082"/>
    <w:rsid w:val="00DC4EAB"/>
    <w:rsid w:val="00DC5B57"/>
    <w:rsid w:val="00DC5BD7"/>
    <w:rsid w:val="00DC61B0"/>
    <w:rsid w:val="00DC6FB9"/>
    <w:rsid w:val="00DC7004"/>
    <w:rsid w:val="00DC7C3E"/>
    <w:rsid w:val="00DD0A74"/>
    <w:rsid w:val="00DD3798"/>
    <w:rsid w:val="00DD3F15"/>
    <w:rsid w:val="00DD4BB5"/>
    <w:rsid w:val="00DD6ABA"/>
    <w:rsid w:val="00DE0413"/>
    <w:rsid w:val="00DE12D1"/>
    <w:rsid w:val="00DE36CF"/>
    <w:rsid w:val="00DE3DF1"/>
    <w:rsid w:val="00DE4461"/>
    <w:rsid w:val="00DE7339"/>
    <w:rsid w:val="00DF0949"/>
    <w:rsid w:val="00DF2997"/>
    <w:rsid w:val="00E02C15"/>
    <w:rsid w:val="00E03172"/>
    <w:rsid w:val="00E04B89"/>
    <w:rsid w:val="00E11100"/>
    <w:rsid w:val="00E113E1"/>
    <w:rsid w:val="00E1255D"/>
    <w:rsid w:val="00E12CF2"/>
    <w:rsid w:val="00E131E4"/>
    <w:rsid w:val="00E13FD2"/>
    <w:rsid w:val="00E17563"/>
    <w:rsid w:val="00E177B8"/>
    <w:rsid w:val="00E20815"/>
    <w:rsid w:val="00E20DBC"/>
    <w:rsid w:val="00E20EA8"/>
    <w:rsid w:val="00E210E4"/>
    <w:rsid w:val="00E22D91"/>
    <w:rsid w:val="00E23BAB"/>
    <w:rsid w:val="00E23D20"/>
    <w:rsid w:val="00E24A25"/>
    <w:rsid w:val="00E26CCC"/>
    <w:rsid w:val="00E270D3"/>
    <w:rsid w:val="00E30154"/>
    <w:rsid w:val="00E306FE"/>
    <w:rsid w:val="00E311B9"/>
    <w:rsid w:val="00E339BD"/>
    <w:rsid w:val="00E33A42"/>
    <w:rsid w:val="00E340E8"/>
    <w:rsid w:val="00E36C9B"/>
    <w:rsid w:val="00E36EFA"/>
    <w:rsid w:val="00E377CC"/>
    <w:rsid w:val="00E4046E"/>
    <w:rsid w:val="00E40F84"/>
    <w:rsid w:val="00E412FA"/>
    <w:rsid w:val="00E42ACB"/>
    <w:rsid w:val="00E42B01"/>
    <w:rsid w:val="00E42B15"/>
    <w:rsid w:val="00E43B62"/>
    <w:rsid w:val="00E45236"/>
    <w:rsid w:val="00E46756"/>
    <w:rsid w:val="00E471FF"/>
    <w:rsid w:val="00E503AA"/>
    <w:rsid w:val="00E50845"/>
    <w:rsid w:val="00E51D6F"/>
    <w:rsid w:val="00E521FE"/>
    <w:rsid w:val="00E55382"/>
    <w:rsid w:val="00E569D5"/>
    <w:rsid w:val="00E60231"/>
    <w:rsid w:val="00E6127E"/>
    <w:rsid w:val="00E6136E"/>
    <w:rsid w:val="00E6151C"/>
    <w:rsid w:val="00E6194D"/>
    <w:rsid w:val="00E62867"/>
    <w:rsid w:val="00E6287C"/>
    <w:rsid w:val="00E62E58"/>
    <w:rsid w:val="00E62EDA"/>
    <w:rsid w:val="00E634D8"/>
    <w:rsid w:val="00E63685"/>
    <w:rsid w:val="00E6376A"/>
    <w:rsid w:val="00E64967"/>
    <w:rsid w:val="00E64BCF"/>
    <w:rsid w:val="00E6517C"/>
    <w:rsid w:val="00E675E5"/>
    <w:rsid w:val="00E70003"/>
    <w:rsid w:val="00E71CF5"/>
    <w:rsid w:val="00E72EC3"/>
    <w:rsid w:val="00E74BDE"/>
    <w:rsid w:val="00E75BBE"/>
    <w:rsid w:val="00E77ACE"/>
    <w:rsid w:val="00E8175D"/>
    <w:rsid w:val="00E8195F"/>
    <w:rsid w:val="00E83A33"/>
    <w:rsid w:val="00E83DFE"/>
    <w:rsid w:val="00E83FDC"/>
    <w:rsid w:val="00E85AD2"/>
    <w:rsid w:val="00E86A77"/>
    <w:rsid w:val="00E92B01"/>
    <w:rsid w:val="00E92BAF"/>
    <w:rsid w:val="00E9572D"/>
    <w:rsid w:val="00E97740"/>
    <w:rsid w:val="00EA091F"/>
    <w:rsid w:val="00EA29D0"/>
    <w:rsid w:val="00EA3D65"/>
    <w:rsid w:val="00EA43BA"/>
    <w:rsid w:val="00EA6464"/>
    <w:rsid w:val="00EA75C4"/>
    <w:rsid w:val="00EB16D0"/>
    <w:rsid w:val="00EB1CA3"/>
    <w:rsid w:val="00EB4106"/>
    <w:rsid w:val="00EB4635"/>
    <w:rsid w:val="00EB4DB8"/>
    <w:rsid w:val="00EB7C30"/>
    <w:rsid w:val="00EC2F33"/>
    <w:rsid w:val="00EC7023"/>
    <w:rsid w:val="00EC7A50"/>
    <w:rsid w:val="00EC7AD5"/>
    <w:rsid w:val="00EC7BC3"/>
    <w:rsid w:val="00ED3EFC"/>
    <w:rsid w:val="00ED67ED"/>
    <w:rsid w:val="00ED6E9F"/>
    <w:rsid w:val="00ED7600"/>
    <w:rsid w:val="00EE025E"/>
    <w:rsid w:val="00EE2C75"/>
    <w:rsid w:val="00EE4977"/>
    <w:rsid w:val="00EE6118"/>
    <w:rsid w:val="00EE6BD8"/>
    <w:rsid w:val="00EE7AE1"/>
    <w:rsid w:val="00EF18CC"/>
    <w:rsid w:val="00EF2A58"/>
    <w:rsid w:val="00EF5686"/>
    <w:rsid w:val="00EF6E35"/>
    <w:rsid w:val="00EF73AA"/>
    <w:rsid w:val="00EF7B2E"/>
    <w:rsid w:val="00F0006E"/>
    <w:rsid w:val="00F00B27"/>
    <w:rsid w:val="00F00CB4"/>
    <w:rsid w:val="00F03E90"/>
    <w:rsid w:val="00F05755"/>
    <w:rsid w:val="00F1053B"/>
    <w:rsid w:val="00F11195"/>
    <w:rsid w:val="00F11BFE"/>
    <w:rsid w:val="00F1362C"/>
    <w:rsid w:val="00F14BF6"/>
    <w:rsid w:val="00F1612B"/>
    <w:rsid w:val="00F164C1"/>
    <w:rsid w:val="00F16EB7"/>
    <w:rsid w:val="00F17431"/>
    <w:rsid w:val="00F21E65"/>
    <w:rsid w:val="00F22410"/>
    <w:rsid w:val="00F23786"/>
    <w:rsid w:val="00F2397E"/>
    <w:rsid w:val="00F2474F"/>
    <w:rsid w:val="00F252BB"/>
    <w:rsid w:val="00F32423"/>
    <w:rsid w:val="00F32E0E"/>
    <w:rsid w:val="00F3463B"/>
    <w:rsid w:val="00F35243"/>
    <w:rsid w:val="00F377A9"/>
    <w:rsid w:val="00F37AD0"/>
    <w:rsid w:val="00F37D0D"/>
    <w:rsid w:val="00F40743"/>
    <w:rsid w:val="00F407F9"/>
    <w:rsid w:val="00F41A07"/>
    <w:rsid w:val="00F42536"/>
    <w:rsid w:val="00F43250"/>
    <w:rsid w:val="00F448DE"/>
    <w:rsid w:val="00F453E1"/>
    <w:rsid w:val="00F47AF9"/>
    <w:rsid w:val="00F501A8"/>
    <w:rsid w:val="00F55738"/>
    <w:rsid w:val="00F55ACB"/>
    <w:rsid w:val="00F574CD"/>
    <w:rsid w:val="00F60616"/>
    <w:rsid w:val="00F60A33"/>
    <w:rsid w:val="00F71C53"/>
    <w:rsid w:val="00F722FD"/>
    <w:rsid w:val="00F744AF"/>
    <w:rsid w:val="00F752D0"/>
    <w:rsid w:val="00F75C5E"/>
    <w:rsid w:val="00F76FE5"/>
    <w:rsid w:val="00F80600"/>
    <w:rsid w:val="00F80B67"/>
    <w:rsid w:val="00F8198A"/>
    <w:rsid w:val="00F824F5"/>
    <w:rsid w:val="00F83DE6"/>
    <w:rsid w:val="00F87E06"/>
    <w:rsid w:val="00F906F7"/>
    <w:rsid w:val="00F90EAC"/>
    <w:rsid w:val="00F92EF7"/>
    <w:rsid w:val="00F94526"/>
    <w:rsid w:val="00F9794D"/>
    <w:rsid w:val="00FA0D56"/>
    <w:rsid w:val="00FA1425"/>
    <w:rsid w:val="00FA4E82"/>
    <w:rsid w:val="00FA5004"/>
    <w:rsid w:val="00FA5CC5"/>
    <w:rsid w:val="00FB307F"/>
    <w:rsid w:val="00FB4B43"/>
    <w:rsid w:val="00FB59E9"/>
    <w:rsid w:val="00FB6D13"/>
    <w:rsid w:val="00FB7BCE"/>
    <w:rsid w:val="00FC29B9"/>
    <w:rsid w:val="00FC5B5E"/>
    <w:rsid w:val="00FC6FD3"/>
    <w:rsid w:val="00FD17F1"/>
    <w:rsid w:val="00FD1DC1"/>
    <w:rsid w:val="00FD21E6"/>
    <w:rsid w:val="00FD264D"/>
    <w:rsid w:val="00FD5191"/>
    <w:rsid w:val="00FD562F"/>
    <w:rsid w:val="00FD734C"/>
    <w:rsid w:val="00FD78F2"/>
    <w:rsid w:val="00FD797E"/>
    <w:rsid w:val="00FD7ED0"/>
    <w:rsid w:val="00FE465B"/>
    <w:rsid w:val="00FF0301"/>
    <w:rsid w:val="00FF0920"/>
    <w:rsid w:val="00FF126B"/>
    <w:rsid w:val="00FF7622"/>
    <w:rsid w:val="00FF76D7"/>
    <w:rsid w:val="0601A6ED"/>
    <w:rsid w:val="077B0C94"/>
    <w:rsid w:val="0FA1D5D4"/>
    <w:rsid w:val="14761140"/>
    <w:rsid w:val="162D7DBE"/>
    <w:rsid w:val="21B21DDB"/>
    <w:rsid w:val="22DF75B0"/>
    <w:rsid w:val="29704C46"/>
    <w:rsid w:val="2D9DEF2B"/>
    <w:rsid w:val="3DBA4481"/>
    <w:rsid w:val="40537DA0"/>
    <w:rsid w:val="411B83A0"/>
    <w:rsid w:val="41D72004"/>
    <w:rsid w:val="4607F418"/>
    <w:rsid w:val="5DA80BF9"/>
    <w:rsid w:val="657908D2"/>
    <w:rsid w:val="7BB7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764AA"/>
  <w15:chartTrackingRefBased/>
  <w15:docId w15:val="{5A7E637F-BDA6-446B-939B-EA5EA898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90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8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B4C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4CA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4CA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4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4CA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CA5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uiPriority w:val="99"/>
    <w:qFormat/>
    <w:rsid w:val="003B063E"/>
    <w:rPr>
      <w:b/>
    </w:rPr>
  </w:style>
  <w:style w:type="paragraph" w:customStyle="1" w:styleId="TAC">
    <w:name w:val="TAC"/>
    <w:basedOn w:val="Normal"/>
    <w:link w:val="TACChar"/>
    <w:qFormat/>
    <w:rsid w:val="003B063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3B063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3B063E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A66D4E"/>
    <w:rPr>
      <w:color w:val="808080"/>
    </w:rPr>
  </w:style>
  <w:style w:type="paragraph" w:customStyle="1" w:styleId="EQ">
    <w:name w:val="EQ"/>
    <w:basedOn w:val="Normal"/>
    <w:next w:val="Normal"/>
    <w:link w:val="EQChar"/>
    <w:rsid w:val="00990067"/>
    <w:pPr>
      <w:keepLines/>
      <w:tabs>
        <w:tab w:val="center" w:pos="4536"/>
        <w:tab w:val="right" w:pos="9072"/>
      </w:tabs>
      <w:spacing w:after="180" w:line="240" w:lineRule="auto"/>
    </w:pPr>
    <w:rPr>
      <w:rFonts w:eastAsia="SimSun" w:cs="Times New Roman"/>
      <w:noProof/>
      <w:szCs w:val="20"/>
      <w:lang w:val="en-GB"/>
    </w:rPr>
  </w:style>
  <w:style w:type="character" w:customStyle="1" w:styleId="EQChar">
    <w:name w:val="EQ Char"/>
    <w:link w:val="EQ"/>
    <w:qFormat/>
    <w:locked/>
    <w:rsid w:val="00990067"/>
    <w:rPr>
      <w:rFonts w:ascii="Times New Roman" w:eastAsia="SimSun" w:hAnsi="Times New Roman" w:cs="Times New Roman"/>
      <w:noProof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1F7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7AE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F7A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7AEC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B6120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40222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99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4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07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20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940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122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6619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8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5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060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533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321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2522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7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1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85086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951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8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394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5963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856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7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32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08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3973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197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66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52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897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95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4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4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1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93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31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9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9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0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7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7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8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00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8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10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6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54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4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402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5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8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2665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991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0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7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6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5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48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0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49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486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5AIRPNAIUNRU-1328258698-4173</_dlc_DocId>
    <_dlc_DocIdUrl xmlns="71c5aaf6-e6ce-465b-b873-5148d2a4c105">
      <Url>https://nokia.sharepoint.com/sites/c5g/5gradio/_layouts/15/DocIdRedir.aspx?ID=5AIRPNAIUNRU-1328258698-4173</Url>
      <Description>5AIRPNAIUNRU-1328258698-4173</Description>
    </_dlc_DocIdUrl>
    <HideFromDelve xmlns="71c5aaf6-e6ce-465b-b873-5148d2a4c105">false</HideFromDelve>
    <Information xmlns="3b34c8f0-1ef5-4d1e-bb66-517ce7fe7356" xsi:nil="true"/>
    <Associated_x0020_Task xmlns="3b34c8f0-1ef5-4d1e-bb66-517ce7fe7356"/>
    <SharedWithUsers xmlns="3b34c8f0-1ef5-4d1e-bb66-517ce7fe7356">
      <UserInfo>
        <DisplayName>Pedersen, Klaus (Nokia - DK/Aalborg)</DisplayName>
        <AccountId>814</AccountId>
        <AccountType/>
      </UserInfo>
      <UserInfo>
        <DisplayName>Lo, Anthony (Nokia - GB/Bristol)</DisplayName>
        <AccountId>106</AccountId>
        <AccountType/>
      </UserInfo>
      <UserInfo>
        <DisplayName>Kolehmainen, Niko (Nokia - FI/Espoo)</DisplayName>
        <AccountId>503</AccountId>
        <AccountType/>
      </UserInfo>
      <UserInfo>
        <DisplayName>Hailu, Sofonias (Nokia - FI/Oulu)</DisplayName>
        <AccountId>1769</AccountId>
        <AccountType/>
      </UserInfo>
      <UserInfo>
        <DisplayName>Dalsgaard, Lars (Nokia - FI/Oulu)</DisplayName>
        <AccountId>238</AccountId>
        <AccountType/>
      </UserInfo>
      <UserInfo>
        <DisplayName>Jarvela, Rauli (Nokia - FI/Oulu)</DisplayName>
        <AccountId>4816</AccountId>
        <AccountType/>
      </UserInfo>
      <UserInfo>
        <DisplayName>Mueller, Axel (Nokia - FR/Paris-Saclay)</DisplayName>
        <AccountId>8103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987316-7D06-4CCE-804B-9CB81FEF96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0F7176-3B4F-4C63-B0C1-38B43E8A4A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E48175-4EEF-4C80-B278-22521C69DE5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E06EB1DC-126C-41DC-BB19-275409B033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E323040-DF75-4A0C-A4AD-DD93AB64B5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3246B21-74A1-404E-AB14-16A3CF1BF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764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5</cp:revision>
  <dcterms:created xsi:type="dcterms:W3CDTF">2021-05-11T22:00:00Z</dcterms:created>
  <dcterms:modified xsi:type="dcterms:W3CDTF">2021-05-11T22:20:00Z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dbe84251-a1ba-4eae-a2f1-d9863508def6</vt:lpwstr>
  </property>
</Properties>
</file>